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00" w:rsidRDefault="00A84700" w:rsidP="00A84700">
      <w:pPr>
        <w:pStyle w:val="Naslov1"/>
        <w:rPr>
          <w:rFonts w:eastAsia="Times New Roman"/>
          <w:sz w:val="40"/>
          <w:szCs w:val="40"/>
          <w:lang w:val="pl-PL"/>
        </w:rPr>
      </w:pPr>
      <w:bookmarkStart w:id="0" w:name="_GoBack"/>
      <w:bookmarkEnd w:id="0"/>
      <w:r>
        <w:rPr>
          <w:rFonts w:eastAsia="Times New Roman"/>
          <w:sz w:val="40"/>
          <w:szCs w:val="40"/>
          <w:lang w:val="pl-PL"/>
        </w:rPr>
        <w:t>MINISTARSTVO PRAVOSUĐA</w:t>
      </w:r>
    </w:p>
    <w:p w:rsidR="00A84700" w:rsidRDefault="00A84700" w:rsidP="00A84700">
      <w:pPr>
        <w:pStyle w:val="brojdesno2"/>
        <w:rPr>
          <w:sz w:val="24"/>
          <w:szCs w:val="24"/>
          <w:lang w:val="pl-PL"/>
        </w:rPr>
      </w:pPr>
    </w:p>
    <w:p w:rsidR="00A84700" w:rsidRDefault="00A84700" w:rsidP="00A84700">
      <w:pPr>
        <w:ind w:firstLine="708"/>
        <w:rPr>
          <w:lang w:val="pl-PL"/>
        </w:rPr>
      </w:pPr>
      <w:r>
        <w:rPr>
          <w:lang w:val="pl-PL"/>
        </w:rPr>
        <w:t>Na teme</w:t>
      </w:r>
      <w:r>
        <w:rPr>
          <w:lang w:val="pl-PL"/>
        </w:rPr>
        <w:softHyphen/>
        <w:t>lju članka 113. stavka 10. Zakona o sudovima („Narodne novine” broj</w:t>
      </w:r>
      <w:r>
        <w:t xml:space="preserve"> 28/13</w:t>
      </w:r>
      <w:r>
        <w:rPr>
          <w:lang w:val="pl-PL"/>
        </w:rPr>
        <w:t>), ministar pravosuđa donosi</w:t>
      </w:r>
    </w:p>
    <w:p w:rsidR="00A84700" w:rsidRDefault="00A84700" w:rsidP="00A84700">
      <w:pPr>
        <w:pStyle w:val="Naslov2"/>
        <w:rPr>
          <w:rFonts w:eastAsia="Times New Roman"/>
          <w:sz w:val="32"/>
          <w:szCs w:val="32"/>
          <w:lang w:val="pl-PL"/>
        </w:rPr>
      </w:pPr>
      <w:r>
        <w:rPr>
          <w:rFonts w:eastAsia="Times New Roman"/>
          <w:sz w:val="32"/>
          <w:szCs w:val="32"/>
          <w:lang w:val="pl-PL"/>
        </w:rPr>
        <w:t>PRAVILNIK</w:t>
      </w:r>
    </w:p>
    <w:p w:rsidR="00A84700" w:rsidRDefault="00A84700" w:rsidP="00A84700">
      <w:pPr>
        <w:pStyle w:val="Naslov3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O NAČINU OSIGURANJA OSOBA, IMOVINE I OBJEKATA SUDOVA</w:t>
      </w:r>
    </w:p>
    <w:p w:rsidR="00A84700" w:rsidRDefault="00A84700" w:rsidP="00A84700">
      <w:pPr>
        <w:pStyle w:val="t-98-2"/>
        <w:rPr>
          <w:lang w:val="pl-PL"/>
        </w:rPr>
      </w:pPr>
    </w:p>
    <w:p w:rsidR="00A84700" w:rsidRDefault="00A84700" w:rsidP="00A84700">
      <w:pPr>
        <w:pStyle w:val="t-98-2"/>
        <w:rPr>
          <w:lang w:val="pl-PL"/>
        </w:rPr>
      </w:pPr>
    </w:p>
    <w:p w:rsidR="00A84700" w:rsidRDefault="00A84700" w:rsidP="00A84700">
      <w:pPr>
        <w:pStyle w:val="t-119sred"/>
        <w:spacing w:before="12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 I. OPĆA ODREDBA</w:t>
      </w:r>
    </w:p>
    <w:p w:rsidR="00A84700" w:rsidRDefault="00A84700" w:rsidP="00A84700">
      <w:pPr>
        <w:pStyle w:val="clanak"/>
        <w:spacing w:before="24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1.</w:t>
      </w:r>
    </w:p>
    <w:p w:rsidR="00A84700" w:rsidRDefault="00A84700" w:rsidP="00A84700">
      <w:pPr>
        <w:autoSpaceDE w:val="0"/>
        <w:autoSpaceDN w:val="0"/>
        <w:ind w:firstLine="708"/>
        <w:jc w:val="both"/>
        <w:rPr>
          <w:lang w:val="pl-PL"/>
        </w:rPr>
      </w:pPr>
      <w:r>
        <w:t>Ovim Pravilnikom propisuje se način postupanja službenika pravosudne policije prilikom obavljanja poslova osiguranja osoba, imovine i objekata sudova (u daljnjem tekstu: poslovi osiguranja sudova), ovlasti, oprema, uporaba sredstava prisile</w:t>
      </w:r>
      <w:r>
        <w:rPr>
          <w:lang w:val="pl-PL"/>
        </w:rPr>
        <w:t xml:space="preserve"> i kriteriji o broju službenika pravosudne policije u obav</w:t>
      </w:r>
      <w:r>
        <w:rPr>
          <w:lang w:val="pl-PL"/>
        </w:rPr>
        <w:softHyphen/>
        <w:t>lja</w:t>
      </w:r>
      <w:r>
        <w:rPr>
          <w:lang w:val="pl-PL"/>
        </w:rPr>
        <w:softHyphen/>
        <w:t>nju poslova osiguranja sudova, način osposobljavanja i usavršavanja službenika pravosudne policije te kriteriji o potrebnoj sigurnosnoj opremi.</w:t>
      </w:r>
    </w:p>
    <w:p w:rsidR="00A84700" w:rsidRDefault="00A84700" w:rsidP="00A84700">
      <w:pPr>
        <w:pStyle w:val="t-98-2"/>
        <w:rPr>
          <w:sz w:val="24"/>
          <w:szCs w:val="24"/>
          <w:lang w:val="pl-PL"/>
        </w:rPr>
      </w:pPr>
    </w:p>
    <w:p w:rsidR="00A84700" w:rsidRDefault="00A84700" w:rsidP="00A84700">
      <w:pPr>
        <w:pStyle w:val="t-11-9-sred"/>
        <w:spacing w:before="120" w:beforeAutospacing="0" w:after="120" w:afterAutospacing="0"/>
        <w:rPr>
          <w:sz w:val="24"/>
          <w:szCs w:val="24"/>
        </w:rPr>
      </w:pPr>
      <w:r>
        <w:rPr>
          <w:sz w:val="24"/>
          <w:szCs w:val="24"/>
        </w:rPr>
        <w:t>II. NAČIN POSTUPANJA I OVLASTI SLUŽBENIKA PRAVOSUDNE POLICIJA</w:t>
      </w:r>
    </w:p>
    <w:p w:rsidR="00A84700" w:rsidRDefault="00A84700" w:rsidP="00A84700">
      <w:pPr>
        <w:pStyle w:val="t-98-2"/>
        <w:spacing w:before="240" w:after="120"/>
        <w:ind w:firstLine="34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2.</w:t>
      </w:r>
    </w:p>
    <w:p w:rsidR="00A84700" w:rsidRDefault="00A84700" w:rsidP="00A84700">
      <w:pPr>
        <w:pStyle w:val="t-9-8"/>
        <w:spacing w:before="120" w:beforeAutospacing="0" w:after="120" w:afterAutospacing="0"/>
        <w:ind w:firstLine="708"/>
        <w:jc w:val="both"/>
      </w:pPr>
      <w:r>
        <w:t>Službenik pravosudne policije raspoređen na poslove osiguranja sudova (u daljnjem tekstu: službenik pravosudne policije) obvezan je:</w:t>
      </w:r>
    </w:p>
    <w:p w:rsidR="00A84700" w:rsidRDefault="00A84700" w:rsidP="00A84700">
      <w:pPr>
        <w:pStyle w:val="t-9-8"/>
        <w:numPr>
          <w:ilvl w:val="0"/>
          <w:numId w:val="1"/>
        </w:numPr>
        <w:spacing w:before="120" w:beforeAutospacing="0" w:after="60" w:afterAutospacing="0"/>
        <w:ind w:left="181" w:hanging="181"/>
        <w:jc w:val="both"/>
      </w:pPr>
      <w:r>
        <w:t>dolaskom na radno mjesto obratiti se nadređenom službeniku pravosudne policije i izvijestiti ga o stanju sigurnosti iz njegovog djelokruga rada,</w:t>
      </w:r>
    </w:p>
    <w:p w:rsidR="00A84700" w:rsidRDefault="00A84700" w:rsidP="00A84700">
      <w:pPr>
        <w:pStyle w:val="t-9-8"/>
        <w:numPr>
          <w:ilvl w:val="0"/>
          <w:numId w:val="1"/>
        </w:numPr>
        <w:spacing w:before="60" w:beforeAutospacing="0" w:after="60" w:afterAutospacing="0"/>
        <w:ind w:left="181" w:hanging="181"/>
        <w:jc w:val="both"/>
      </w:pPr>
      <w:r>
        <w:t>obaviti primopredaju poslova prema planu osiguranja za radno mjesto na koje je raspoređen,</w:t>
      </w:r>
    </w:p>
    <w:p w:rsidR="00A84700" w:rsidRDefault="00A84700" w:rsidP="00A84700">
      <w:pPr>
        <w:pStyle w:val="t-9-8"/>
        <w:numPr>
          <w:ilvl w:val="0"/>
          <w:numId w:val="1"/>
        </w:numPr>
        <w:spacing w:before="60" w:beforeAutospacing="0" w:after="60" w:afterAutospacing="0"/>
        <w:ind w:left="181" w:hanging="181"/>
        <w:jc w:val="both"/>
      </w:pPr>
      <w:r>
        <w:t>poslove obavljati u službenoj odori, osim u iznimnim slučajevima o čemu odluku donosi nadređeni službenik pravosudne policije</w:t>
      </w:r>
    </w:p>
    <w:p w:rsidR="00A84700" w:rsidRDefault="00A84700" w:rsidP="00A84700">
      <w:pPr>
        <w:pStyle w:val="t-9-8"/>
        <w:numPr>
          <w:ilvl w:val="0"/>
          <w:numId w:val="1"/>
        </w:numPr>
        <w:spacing w:before="60" w:beforeAutospacing="0" w:after="60" w:afterAutospacing="0"/>
        <w:ind w:left="181" w:hanging="181"/>
        <w:jc w:val="both"/>
      </w:pPr>
      <w:r>
        <w:t>po potrebi poduzimati protupožarne mjere,</w:t>
      </w:r>
    </w:p>
    <w:p w:rsidR="00A84700" w:rsidRDefault="00A84700" w:rsidP="00A84700">
      <w:pPr>
        <w:pStyle w:val="t-9-8"/>
        <w:numPr>
          <w:ilvl w:val="0"/>
          <w:numId w:val="1"/>
        </w:numPr>
        <w:spacing w:before="60" w:beforeAutospacing="0" w:after="60" w:afterAutospacing="0"/>
        <w:ind w:left="181" w:hanging="181"/>
        <w:jc w:val="both"/>
      </w:pPr>
      <w:r>
        <w:t>čuvati i držati u ispravnom stanju odoru, opremu i vatreno oružje,</w:t>
      </w:r>
    </w:p>
    <w:p w:rsidR="00A84700" w:rsidRDefault="00A84700" w:rsidP="00A84700">
      <w:pPr>
        <w:pStyle w:val="t-9-8"/>
        <w:numPr>
          <w:ilvl w:val="0"/>
          <w:numId w:val="1"/>
        </w:numPr>
        <w:spacing w:before="60" w:beforeAutospacing="0" w:after="60" w:afterAutospacing="0"/>
        <w:ind w:left="181" w:hanging="181"/>
        <w:jc w:val="both"/>
      </w:pPr>
      <w:r>
        <w:t>javiti se na mjesto rada odmah po saznanju za elementarnu nepogodu, požar i druge izvanredne okolnosti u mjestu rada,</w:t>
      </w:r>
    </w:p>
    <w:p w:rsidR="00A84700" w:rsidRDefault="00A84700" w:rsidP="00A84700">
      <w:pPr>
        <w:pStyle w:val="t-9-8"/>
        <w:numPr>
          <w:ilvl w:val="0"/>
          <w:numId w:val="1"/>
        </w:numPr>
        <w:spacing w:before="60" w:beforeAutospacing="0" w:after="60" w:afterAutospacing="0"/>
        <w:ind w:left="181" w:hanging="181"/>
        <w:jc w:val="both"/>
      </w:pPr>
      <w:r>
        <w:t>izvršavati i druge obveze po nalogu nadređenog službenika.</w:t>
      </w:r>
    </w:p>
    <w:p w:rsidR="00A84700" w:rsidRDefault="00A84700" w:rsidP="00A84700">
      <w:pPr>
        <w:pStyle w:val="t-9-8"/>
        <w:spacing w:before="240" w:beforeAutospacing="0" w:after="120" w:afterAutospacing="0"/>
        <w:ind w:left="3540" w:firstLine="708"/>
        <w:jc w:val="both"/>
      </w:pPr>
      <w:r>
        <w:t>Članak 3.</w:t>
      </w:r>
    </w:p>
    <w:p w:rsidR="00A84700" w:rsidRDefault="00A84700" w:rsidP="00A84700">
      <w:pPr>
        <w:pStyle w:val="t-9-8"/>
        <w:spacing w:before="120" w:beforeAutospacing="0" w:after="120" w:afterAutospacing="0"/>
        <w:ind w:firstLine="708"/>
        <w:jc w:val="both"/>
        <w:rPr>
          <w:u w:val="single"/>
        </w:rPr>
      </w:pPr>
      <w:r>
        <w:t>Službenik pravosudne policije dužan je sudjelovati u programima tjelovježbe, borilačkih vještina i gađanja iz vatrenog oružja koje donosi i provodi ustrojstvena jedinica Ministarstva pravosuđa nadležna za poslove osiguranja pravosudnih tijela.</w:t>
      </w:r>
    </w:p>
    <w:p w:rsidR="00A84700" w:rsidRDefault="00A84700" w:rsidP="00A84700">
      <w:pPr>
        <w:pStyle w:val="t-9-8"/>
        <w:spacing w:before="120" w:beforeAutospacing="0" w:after="120" w:afterAutospacing="0"/>
        <w:ind w:firstLine="708"/>
        <w:jc w:val="both"/>
      </w:pPr>
      <w:r>
        <w:t>Službenik pravosudne policije dužan se odazvati provjeri tjelesne kondicije i tjelesnih sposobnosti potrebnih za obavljanje poslova osiguranja sudova, te provjeri gađanja iz vatrenog oružja.</w:t>
      </w:r>
    </w:p>
    <w:p w:rsidR="00A84700" w:rsidRDefault="00A84700" w:rsidP="00A84700">
      <w:pPr>
        <w:pStyle w:val="t-9-8"/>
        <w:spacing w:before="120" w:beforeAutospacing="0" w:after="120" w:afterAutospacing="0"/>
        <w:ind w:firstLine="708"/>
        <w:jc w:val="both"/>
        <w:rPr>
          <w:u w:val="single"/>
        </w:rPr>
      </w:pPr>
      <w:r>
        <w:lastRenderedPageBreak/>
        <w:t xml:space="preserve">Odluku o provjeri iz stavka 2. ovog članka donosi ustrojstvena jedinica Ministarstva pravosuđa nadležna za poslove osiguranja pravosudnih tijela. </w:t>
      </w:r>
    </w:p>
    <w:p w:rsidR="00A84700" w:rsidRDefault="00A84700" w:rsidP="00A84700">
      <w:pPr>
        <w:pStyle w:val="t-9-8"/>
        <w:spacing w:before="120" w:beforeAutospacing="0" w:after="120" w:afterAutospacing="0"/>
        <w:ind w:firstLine="708"/>
        <w:jc w:val="both"/>
      </w:pPr>
    </w:p>
    <w:p w:rsidR="00A84700" w:rsidRDefault="00A84700" w:rsidP="00A84700">
      <w:pPr>
        <w:pStyle w:val="clanak"/>
        <w:spacing w:before="180" w:after="120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A84700" w:rsidRDefault="00A84700" w:rsidP="00A84700">
      <w:pPr>
        <w:pStyle w:val="t-98-2"/>
        <w:spacing w:after="0"/>
        <w:ind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Službenik pravosudne policije pri izvršavanju poslova osiguranja sudova ovlaš</w:t>
      </w:r>
      <w:r>
        <w:rPr>
          <w:sz w:val="24"/>
          <w:szCs w:val="24"/>
        </w:rPr>
        <w:softHyphen/>
        <w:t xml:space="preserve">ten je, nakon provjere razloga ulaska, provjeriti identitet i obaviti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softHyphen/>
      </w:r>
      <w:proofErr w:type="spellStart"/>
      <w:r>
        <w:rPr>
          <w:sz w:val="24"/>
          <w:szCs w:val="24"/>
        </w:rPr>
        <w:t>gled</w:t>
      </w:r>
      <w:proofErr w:type="spellEnd"/>
      <w:r>
        <w:rPr>
          <w:sz w:val="24"/>
          <w:szCs w:val="24"/>
        </w:rPr>
        <w:t xml:space="preserve"> osoba koje ulaze i izlaze iz prostora suda, ili se nalaze u prostoru suda, uda</w:t>
      </w:r>
      <w:r>
        <w:rPr>
          <w:sz w:val="24"/>
          <w:szCs w:val="24"/>
        </w:rPr>
        <w:softHyphen/>
      </w:r>
      <w:proofErr w:type="spellStart"/>
      <w:r>
        <w:rPr>
          <w:sz w:val="24"/>
          <w:szCs w:val="24"/>
        </w:rPr>
        <w:t>ljiti</w:t>
      </w:r>
      <w:proofErr w:type="spellEnd"/>
      <w:r>
        <w:rPr>
          <w:sz w:val="24"/>
          <w:szCs w:val="24"/>
        </w:rPr>
        <w:t xml:space="preserve"> osobe koje narušavaju propisani red te zadržati i predati policijskim službenicima Ministarstva unutarnjih poslova osobe za koje postoji opravdana sumnja da su zatečene u počinje</w:t>
      </w:r>
      <w:r>
        <w:rPr>
          <w:sz w:val="24"/>
          <w:szCs w:val="24"/>
        </w:rPr>
        <w:softHyphen/>
        <w:t>nju kaznenog djela.</w:t>
      </w:r>
      <w:r>
        <w:rPr>
          <w:b/>
          <w:bCs/>
          <w:sz w:val="24"/>
          <w:szCs w:val="24"/>
          <w:u w:val="single"/>
        </w:rPr>
        <w:t xml:space="preserve"> 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</w:rPr>
      </w:pPr>
      <w:r>
        <w:rPr>
          <w:sz w:val="24"/>
          <w:szCs w:val="24"/>
        </w:rPr>
        <w:t>Pri izvršavanju poslova osiguranja sudova službenik pravosudne policije ovlašten je upotrijebiti sredstva prisile propisana Zakonom o sudovima.</w:t>
      </w:r>
    </w:p>
    <w:p w:rsidR="00A84700" w:rsidRDefault="00A84700" w:rsidP="00A84700">
      <w:pPr>
        <w:pStyle w:val="clanak"/>
        <w:spacing w:before="180" w:after="120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A84700" w:rsidRDefault="00A84700" w:rsidP="00A84700">
      <w:pPr>
        <w:pStyle w:val="t-98-2"/>
        <w:ind w:firstLine="720"/>
        <w:rPr>
          <w:sz w:val="24"/>
          <w:szCs w:val="24"/>
        </w:rPr>
      </w:pPr>
      <w:r>
        <w:rPr>
          <w:sz w:val="24"/>
          <w:szCs w:val="24"/>
        </w:rPr>
        <w:t>Službenik pravosudne policije provjeriti će identitet osobe koja ulazi ili izlazi iz prostora suda uvidom u osobnu iskaznicu, vozačku dozvolu, putnu ili drugu javnu ispravu s fotografijom, a koju su izdala ovlaštena državna tijela.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</w:rPr>
      </w:pPr>
      <w:r>
        <w:rPr>
          <w:sz w:val="24"/>
          <w:szCs w:val="24"/>
        </w:rPr>
        <w:t>Službenik pravosudne policije dopustit će ulazak u sud osobi koja ima uredan poziv za pristup u sud.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</w:rPr>
      </w:pPr>
      <w:r>
        <w:rPr>
          <w:sz w:val="24"/>
          <w:szCs w:val="24"/>
        </w:rPr>
        <w:t>Osobi čiji se identitet ne može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provjeriti neće se dopustiti ulazak u sud, odnosno ista će biti udaljena iz prostora suda, te će se po potrebi o tome obavijestiti policijske službenike Ministarstva unutarnjih poslova.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Predsjednik suda odredit će način vođenja evidencije ulazaka i izlazaka stranaka u sud. </w:t>
      </w:r>
    </w:p>
    <w:p w:rsidR="00A84700" w:rsidRDefault="00A84700" w:rsidP="00A84700">
      <w:pPr>
        <w:pStyle w:val="clanak"/>
        <w:spacing w:before="24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6.</w:t>
      </w:r>
    </w:p>
    <w:p w:rsidR="00A84700" w:rsidRDefault="00A84700" w:rsidP="00A84700">
      <w:pPr>
        <w:pStyle w:val="t-98-2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Službenik pravosudne policije ovlašten je pre</w:t>
      </w:r>
      <w:r>
        <w:rPr>
          <w:sz w:val="24"/>
          <w:szCs w:val="24"/>
          <w:lang w:val="pl-PL"/>
        </w:rPr>
        <w:softHyphen/>
        <w:t>gledati</w:t>
      </w:r>
      <w:r>
        <w:rPr>
          <w:b/>
          <w:bCs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osobe prilikom ulaska ili izlaska iz suda, kao i osobe koje se nalaze u sudu. Službenik pravosudne policije ovlašten je pregledati i predmete koje te osobe nose.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</w:t>
      </w:r>
      <w:r>
        <w:rPr>
          <w:sz w:val="24"/>
          <w:szCs w:val="24"/>
          <w:lang w:val="pl-PL"/>
        </w:rPr>
        <w:softHyphen/>
        <w:t>gled predmeta koje osoba nosi sa sobom obuhvaća pre</w:t>
      </w:r>
      <w:r>
        <w:rPr>
          <w:sz w:val="24"/>
          <w:szCs w:val="24"/>
          <w:lang w:val="pl-PL"/>
        </w:rPr>
        <w:softHyphen/>
        <w:t xml:space="preserve">gled predmeta koji su kod osobe ili u </w:t>
      </w:r>
      <w:r>
        <w:rPr>
          <w:sz w:val="24"/>
          <w:szCs w:val="24"/>
          <w:lang w:val="pl-PL"/>
        </w:rPr>
        <w:softHyphen/>
        <w:t>njezinoj neposrednoj blizini.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</w:t>
      </w:r>
      <w:r>
        <w:rPr>
          <w:sz w:val="24"/>
          <w:szCs w:val="24"/>
          <w:lang w:val="pl-PL"/>
        </w:rPr>
        <w:softHyphen/>
        <w:t>gled bez tehničkih pomagala ovlašten je obaviti službenik pravosudne policije istog spola kao i osoba koju pre</w:t>
      </w:r>
      <w:r>
        <w:rPr>
          <w:sz w:val="24"/>
          <w:szCs w:val="24"/>
          <w:lang w:val="pl-PL"/>
        </w:rPr>
        <w:softHyphen/>
        <w:t>gledava.</w:t>
      </w:r>
    </w:p>
    <w:p w:rsidR="00A84700" w:rsidRDefault="00A84700" w:rsidP="00A84700">
      <w:pPr>
        <w:pStyle w:val="clanak"/>
        <w:spacing w:before="24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7.</w:t>
      </w:r>
    </w:p>
    <w:p w:rsidR="00A84700" w:rsidRDefault="00A84700" w:rsidP="00A84700">
      <w:pPr>
        <w:pStyle w:val="t-98-2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Prilikom pre</w:t>
      </w:r>
      <w:r>
        <w:rPr>
          <w:sz w:val="24"/>
          <w:szCs w:val="24"/>
          <w:lang w:val="pl-PL"/>
        </w:rPr>
        <w:softHyphen/>
        <w:t xml:space="preserve">gleda osobe i </w:t>
      </w:r>
      <w:r>
        <w:rPr>
          <w:sz w:val="24"/>
          <w:szCs w:val="24"/>
          <w:lang w:val="pl-PL"/>
        </w:rPr>
        <w:softHyphen/>
        <w:t>njezinih predmeta službenik pravo</w:t>
      </w:r>
      <w:r>
        <w:rPr>
          <w:sz w:val="24"/>
          <w:szCs w:val="24"/>
          <w:lang w:val="pl-PL"/>
        </w:rPr>
        <w:softHyphen/>
        <w:t>sud</w:t>
      </w:r>
      <w:r>
        <w:rPr>
          <w:sz w:val="24"/>
          <w:szCs w:val="24"/>
          <w:lang w:val="pl-PL"/>
        </w:rPr>
        <w:softHyphen/>
        <w:t>ne policije smije upotreb</w:t>
      </w:r>
      <w:r>
        <w:rPr>
          <w:sz w:val="24"/>
          <w:szCs w:val="24"/>
          <w:lang w:val="pl-PL"/>
        </w:rPr>
        <w:softHyphen/>
        <w:t>ljavati odgovarajuća tehnička pomagala (detektori raznih vrsta, sustav ogledala i sl.).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Osobama koje kod sebe imaju oružje, opasno oruđe, eksplozivne naprave, druge opasne tvari ili druge predmete koji se prema odluci predsjednika suda ne smiju unositi neće se dopustiti ulazak u prostor suda, a po potrebi pozvat će se </w:t>
      </w:r>
      <w:r>
        <w:rPr>
          <w:sz w:val="24"/>
          <w:szCs w:val="24"/>
        </w:rPr>
        <w:t>policijski službenici Ministarstva unutarnjih poslova</w:t>
      </w:r>
      <w:r>
        <w:rPr>
          <w:sz w:val="24"/>
          <w:szCs w:val="24"/>
          <w:lang w:val="pl-PL"/>
        </w:rPr>
        <w:t>.</w:t>
      </w:r>
    </w:p>
    <w:p w:rsidR="00A84700" w:rsidRDefault="00A84700" w:rsidP="00A84700">
      <w:pPr>
        <w:pStyle w:val="t-98-2"/>
        <w:spacing w:before="120" w:after="0"/>
        <w:ind w:firstLine="720"/>
        <w:rPr>
          <w:strike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Odredbe stavka 2. ovog članka ne odnose se na službenike koji dolaze u sud radi izvršenja radnih naloga.</w:t>
      </w:r>
    </w:p>
    <w:p w:rsidR="00A84700" w:rsidRDefault="00A84700" w:rsidP="00A84700">
      <w:pPr>
        <w:pStyle w:val="clanak"/>
        <w:spacing w:before="24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8.</w:t>
      </w:r>
    </w:p>
    <w:p w:rsidR="00A84700" w:rsidRDefault="00A84700" w:rsidP="00A84700">
      <w:pPr>
        <w:pStyle w:val="t-98-2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Osobi koja odbije pregled neće se dopustiti ulazak u prostor suda.</w:t>
      </w:r>
    </w:p>
    <w:p w:rsidR="00A84700" w:rsidRDefault="00A84700" w:rsidP="00A84700">
      <w:pPr>
        <w:pStyle w:val="clanak"/>
        <w:spacing w:before="24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Članak 9.</w:t>
      </w:r>
    </w:p>
    <w:p w:rsidR="00A84700" w:rsidRDefault="00A84700" w:rsidP="00A84700">
      <w:pPr>
        <w:pStyle w:val="t-98-2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Službenik pravosudne policije zadržat će osobu za koju postoji opravdana sumnja da je zatečena u počinjenju kaznenog djela do dolaska </w:t>
      </w:r>
      <w:r>
        <w:rPr>
          <w:sz w:val="24"/>
          <w:szCs w:val="24"/>
        </w:rPr>
        <w:t>policijskih službenika Ministarstva unutarnjih poslova</w:t>
      </w:r>
      <w:r>
        <w:rPr>
          <w:sz w:val="24"/>
          <w:szCs w:val="24"/>
          <w:lang w:val="pl-PL"/>
        </w:rPr>
        <w:t>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Službenik pravosudne policije obavit će pre</w:t>
      </w:r>
      <w:r>
        <w:rPr>
          <w:sz w:val="24"/>
          <w:szCs w:val="24"/>
          <w:lang w:val="pl-PL"/>
        </w:rPr>
        <w:softHyphen/>
        <w:t>gled</w:t>
      </w:r>
      <w:r>
        <w:rPr>
          <w:b/>
          <w:bCs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zadržane osobe iz stavka 1. ovog članka radi utvrđiva</w:t>
      </w:r>
      <w:r>
        <w:rPr>
          <w:sz w:val="24"/>
          <w:szCs w:val="24"/>
          <w:lang w:val="pl-PL"/>
        </w:rPr>
        <w:softHyphen/>
        <w:t>nja posjeduje li oružje, eksplozivne naprave, opasno oruđe ili druge opasne tvari, ili predmete.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 zadržavanju osobe iz stavka 1. ovog članka, službenik pravosudne policije sastavit će izviješće o zadržavanju koje obvezno sadrži: osobne podatke zadržane osobe, mjesto, vrijeme i razlog zadržava</w:t>
      </w:r>
      <w:r>
        <w:rPr>
          <w:sz w:val="24"/>
          <w:szCs w:val="24"/>
          <w:lang w:val="pl-PL"/>
        </w:rPr>
        <w:softHyphen/>
        <w:t>nja, način postupa</w:t>
      </w:r>
      <w:r>
        <w:rPr>
          <w:sz w:val="24"/>
          <w:szCs w:val="24"/>
          <w:lang w:val="pl-PL"/>
        </w:rPr>
        <w:softHyphen/>
        <w:t>nja prigodom izvršenja mjere zadržava</w:t>
      </w:r>
      <w:r>
        <w:rPr>
          <w:sz w:val="24"/>
          <w:szCs w:val="24"/>
          <w:lang w:val="pl-PL"/>
        </w:rPr>
        <w:softHyphen/>
        <w:t>nja, vrijeme predaje zadržane osobe policijskim službenicima Ministarstva unutarnjih poslova te ime, prezime i potpis službenika pravosudne policije koji su sudjelovali pri izvršenju mjere zadržavanja.</w:t>
      </w:r>
    </w:p>
    <w:p w:rsidR="00A84700" w:rsidRDefault="00A84700" w:rsidP="00A84700">
      <w:pPr>
        <w:pStyle w:val="t-98-2"/>
        <w:ind w:firstLine="0"/>
        <w:rPr>
          <w:color w:val="99CC00"/>
          <w:sz w:val="24"/>
          <w:szCs w:val="24"/>
          <w:lang w:val="pl-PL"/>
        </w:rPr>
      </w:pPr>
    </w:p>
    <w:p w:rsidR="00A84700" w:rsidRDefault="00A84700" w:rsidP="00A84700">
      <w:pPr>
        <w:pStyle w:val="t-98-2"/>
        <w:spacing w:before="120" w:after="120"/>
        <w:ind w:firstLine="34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III. UPORABA SREDSTAVA PRISILE</w:t>
      </w:r>
    </w:p>
    <w:p w:rsidR="00A84700" w:rsidRDefault="00A84700" w:rsidP="00A84700">
      <w:pPr>
        <w:pStyle w:val="t-98-2"/>
        <w:spacing w:before="240" w:after="120"/>
        <w:ind w:firstLine="340"/>
        <w:jc w:val="center"/>
        <w:rPr>
          <w:sz w:val="24"/>
          <w:szCs w:val="24"/>
        </w:rPr>
      </w:pPr>
      <w:r>
        <w:rPr>
          <w:sz w:val="24"/>
          <w:szCs w:val="24"/>
        </w:rPr>
        <w:t>Članak 10.</w:t>
      </w:r>
    </w:p>
    <w:p w:rsidR="00A84700" w:rsidRDefault="00A84700" w:rsidP="00A84700">
      <w:pPr>
        <w:pStyle w:val="t-98-2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Osobu koja narušava propisani red i mir u prostoru suda ili svojim ponaša</w:t>
      </w:r>
      <w:r>
        <w:rPr>
          <w:sz w:val="24"/>
          <w:szCs w:val="24"/>
        </w:rPr>
        <w:softHyphen/>
        <w:t>njem ugrožava sigurnost zgrade, prostora ili osoba u sudu, službenik pravosudne policije uda</w:t>
      </w:r>
      <w:r>
        <w:rPr>
          <w:sz w:val="24"/>
          <w:szCs w:val="24"/>
        </w:rPr>
        <w:softHyphen/>
      </w:r>
      <w:proofErr w:type="spellStart"/>
      <w:r>
        <w:rPr>
          <w:sz w:val="24"/>
          <w:szCs w:val="24"/>
        </w:rPr>
        <w:t>ljiti</w:t>
      </w:r>
      <w:proofErr w:type="spellEnd"/>
      <w:r>
        <w:rPr>
          <w:sz w:val="24"/>
          <w:szCs w:val="24"/>
        </w:rPr>
        <w:t xml:space="preserve"> će iz prostora ili zgrade suda.</w:t>
      </w:r>
    </w:p>
    <w:p w:rsidR="00A84700" w:rsidRDefault="00A84700" w:rsidP="00A84700">
      <w:pPr>
        <w:pStyle w:val="t-98-2"/>
        <w:spacing w:before="120" w:after="0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Pri udaljavanju iz stavka 1. ovog članka, službenik pravosudne policije po potrebi će primijeniti sredstava prisile, te zatražiti pomoć policijskih službenika Ministarstva unutarnjih poslova.</w:t>
      </w:r>
    </w:p>
    <w:p w:rsidR="00A84700" w:rsidRDefault="00A84700" w:rsidP="00A84700">
      <w:pPr>
        <w:pStyle w:val="clanak0"/>
        <w:spacing w:before="240" w:beforeAutospacing="0" w:after="120" w:afterAutospacing="0"/>
        <w:rPr>
          <w:color w:val="000000"/>
        </w:rPr>
      </w:pPr>
      <w:r>
        <w:rPr>
          <w:color w:val="000000"/>
        </w:rPr>
        <w:t>Članak 11.</w:t>
      </w:r>
    </w:p>
    <w:p w:rsidR="00A84700" w:rsidRDefault="00A84700" w:rsidP="00A84700">
      <w:pPr>
        <w:pStyle w:val="clanak0"/>
        <w:spacing w:before="240" w:beforeAutospacing="0" w:after="12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Sredstva prisile mogu se primijeniti i protiv osoba koje protupravno ulaze u objekt ili prostore suda ili koje se neovlašteno nalaze unutar objekta ili prostora suda. </w:t>
      </w:r>
    </w:p>
    <w:p w:rsidR="00A84700" w:rsidRDefault="00A84700" w:rsidP="00A84700">
      <w:pPr>
        <w:pStyle w:val="clanak0"/>
        <w:spacing w:before="240" w:beforeAutospacing="0" w:after="12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Osobe iz stavka 1. ovog članka prema kojima su primijenjena sredstva prisile zadržavaju se do dolaska </w:t>
      </w:r>
      <w:r>
        <w:t>policijskih službenika Ministarstva unutarnjih poslova</w:t>
      </w:r>
      <w:r>
        <w:rPr>
          <w:color w:val="000000"/>
        </w:rPr>
        <w:t>, te se sastavlja izviješće iz članka 9. stavak 3. ovog Pravilnika.</w:t>
      </w:r>
    </w:p>
    <w:p w:rsidR="00A84700" w:rsidRDefault="00A84700" w:rsidP="00A84700">
      <w:pPr>
        <w:pStyle w:val="clanak0"/>
        <w:spacing w:before="240" w:beforeAutospacing="0" w:after="120" w:afterAutospacing="0"/>
        <w:rPr>
          <w:color w:val="000000"/>
        </w:rPr>
      </w:pPr>
      <w:r>
        <w:rPr>
          <w:color w:val="000000"/>
        </w:rPr>
        <w:t>Članak 12.</w:t>
      </w:r>
    </w:p>
    <w:p w:rsidR="00A84700" w:rsidRDefault="00A84700" w:rsidP="00A84700">
      <w:pPr>
        <w:pStyle w:val="t-9-8"/>
        <w:spacing w:before="120" w:beforeAutospacing="0" w:after="0" w:afterAutospacing="0"/>
        <w:ind w:firstLine="720"/>
        <w:jc w:val="both"/>
      </w:pPr>
      <w:r>
        <w:t>Službenik pravosudne policije primijeniti će najblaže sredstvo prisile koje jamči uspjeh u obavljanju službene zadaće.</w:t>
      </w:r>
    </w:p>
    <w:p w:rsidR="00A84700" w:rsidRDefault="00A84700" w:rsidP="00A84700">
      <w:pPr>
        <w:pStyle w:val="t-98-2"/>
        <w:spacing w:before="240" w:after="120"/>
        <w:ind w:firstLine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13.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 tjelesnom snagom u smislu ovog Pravilnika podrazumjeva se i taktičko postupanje tj. primjena zahvata za privođenje, te uporaba različitih zahvata borilačkih vještina - tehnika obrane ili njima sličnih postupaka kojima je cilj odbijanje napada ili svladavanje otpora osobe uz nanošenje najmanjih štetnih posljedica.</w:t>
      </w:r>
    </w:p>
    <w:p w:rsidR="00A84700" w:rsidRDefault="00A84700" w:rsidP="00A84700">
      <w:pPr>
        <w:pStyle w:val="t-98-2"/>
        <w:spacing w:before="240" w:after="120"/>
        <w:ind w:firstLine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14.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Radi svladavanja aktivnog ili pasivnog otpora dopuštena je primjena raspršivača s neškodljivim podražavajućim kemijskim sredstvima u dozvoljenim koncentracijama. </w:t>
      </w:r>
    </w:p>
    <w:p w:rsidR="00A84700" w:rsidRDefault="00A84700" w:rsidP="00A84700">
      <w:pPr>
        <w:pStyle w:val="clanak"/>
        <w:spacing w:before="24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>
        <w:rPr>
          <w:sz w:val="24"/>
          <w:szCs w:val="24"/>
          <w:lang w:val="pl-PL"/>
        </w:rPr>
        <w:t xml:space="preserve">lanak </w:t>
      </w:r>
      <w:r>
        <w:rPr>
          <w:sz w:val="24"/>
          <w:szCs w:val="24"/>
        </w:rPr>
        <w:t>15.</w:t>
      </w:r>
    </w:p>
    <w:p w:rsidR="00A84700" w:rsidRDefault="00A84700" w:rsidP="00A84700">
      <w:pPr>
        <w:pStyle w:val="t-98-2"/>
        <w:spacing w:before="120" w:after="0"/>
        <w:ind w:firstLine="720"/>
        <w:rPr>
          <w:sz w:val="24"/>
          <w:szCs w:val="24"/>
        </w:rPr>
      </w:pPr>
      <w:r>
        <w:rPr>
          <w:sz w:val="24"/>
          <w:szCs w:val="24"/>
        </w:rPr>
        <w:t>Pri primjeni palice službenik pravosudne policije izbjegavat će udarce po glavi, vratu, genitalijama, bubrezima i drugim vitalnim dijelovima tijela.</w:t>
      </w:r>
    </w:p>
    <w:p w:rsidR="00A84700" w:rsidRDefault="00A84700" w:rsidP="00A84700">
      <w:pPr>
        <w:pStyle w:val="clanak"/>
        <w:spacing w:before="24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16.</w:t>
      </w:r>
    </w:p>
    <w:p w:rsidR="00A84700" w:rsidRDefault="00A84700" w:rsidP="00A84700">
      <w:pPr>
        <w:pStyle w:val="t-98-2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Nakon svake uporabe sredstava prisile, službenik pravosudne policije dužan je osobi prema kojoj je primjenjeno sredstvo prisile ponuditi pozivanje hitne liječničke pomoći radi pregleda i utvrđenja eventualnih ozljeda.</w:t>
      </w:r>
    </w:p>
    <w:p w:rsidR="00A84700" w:rsidRDefault="00A84700" w:rsidP="00A84700">
      <w:pPr>
        <w:pStyle w:val="t-98-2"/>
        <w:spacing w:before="120" w:after="12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Nakon primjene sredstava prisile, koja je po procjeni službenika pravosudne policije mogla prouzročiti tjelesnu povredu osobe prema kojoj je primjenjena, službenik pravosudne policije dužan je pozvati hitnu liječničku pomoć, a radi pregleda osobe i utvrđenja eventualnih ozljeda.</w:t>
      </w:r>
    </w:p>
    <w:p w:rsidR="00A84700" w:rsidRDefault="00A84700" w:rsidP="00A84700">
      <w:pPr>
        <w:pStyle w:val="t-98-2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 pozivanju hitne liječničke pomoći odnosno o odbijanju pozivanja hitne liječničke pomoći službenik pravosudne policije dužan je sastaviti pisano izviješće.</w:t>
      </w:r>
    </w:p>
    <w:p w:rsidR="00A84700" w:rsidRDefault="00A84700" w:rsidP="00A84700">
      <w:pPr>
        <w:pStyle w:val="t-98-2"/>
        <w:spacing w:before="240" w:after="120"/>
        <w:ind w:firstLine="34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17.</w:t>
      </w:r>
    </w:p>
    <w:p w:rsidR="00A84700" w:rsidRDefault="00A84700" w:rsidP="00A84700">
      <w:pPr>
        <w:pStyle w:val="t-98-2"/>
        <w:ind w:firstLine="720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 primjeni sredstava prisile službenik pravosudne policije dužan je podnijeti pisano izvješće predsjedniku suda u kojem obav</w:t>
      </w:r>
      <w:r>
        <w:rPr>
          <w:sz w:val="24"/>
          <w:szCs w:val="24"/>
          <w:lang w:val="pl-PL"/>
        </w:rPr>
        <w:softHyphen/>
        <w:t>lja poslove osiguranja i, putem nadređenog službenika</w:t>
      </w:r>
      <w:r>
        <w:rPr>
          <w:b/>
          <w:bCs/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ustrojstvenoj jedinici Ministarstva pravosuđa nadležnoj za osiguranje pravosudnih tijela.</w:t>
      </w:r>
    </w:p>
    <w:p w:rsidR="00A84700" w:rsidRDefault="00A84700" w:rsidP="00A84700">
      <w:pPr>
        <w:pStyle w:val="t-98-2"/>
        <w:spacing w:before="120" w:after="12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Izvješće iz stavka 1. ovog članka sadrži: ime i prezime službenika pravosudne policije, vrijeme, mjesto, razloge i okolnosti uporabe sredstava prisile, ime i osobne podat</w:t>
      </w:r>
      <w:r>
        <w:rPr>
          <w:sz w:val="24"/>
          <w:szCs w:val="24"/>
          <w:lang w:val="pl-PL"/>
        </w:rPr>
        <w:softHyphen/>
        <w:t>ke osobe prema kojoj su sredstva prisile primije</w:t>
      </w:r>
      <w:r>
        <w:rPr>
          <w:sz w:val="24"/>
          <w:szCs w:val="24"/>
          <w:lang w:val="pl-PL"/>
        </w:rPr>
        <w:softHyphen/>
        <w:t>njena, nastale pos</w:t>
      </w:r>
      <w:r>
        <w:rPr>
          <w:sz w:val="24"/>
          <w:szCs w:val="24"/>
          <w:lang w:val="pl-PL"/>
        </w:rPr>
        <w:softHyphen/>
        <w:t>ljedice</w:t>
      </w:r>
      <w:r>
        <w:rPr>
          <w:strike/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organiziranoj ili ponuđenoj organizaciji prve pomoći, kao i druge bitne podatke okolnosnog događaja.</w:t>
      </w:r>
    </w:p>
    <w:p w:rsidR="00A84700" w:rsidRDefault="00A84700" w:rsidP="00A84700">
      <w:pPr>
        <w:pStyle w:val="t-98-2"/>
        <w:ind w:firstLine="0"/>
        <w:rPr>
          <w:color w:val="FF0000"/>
          <w:sz w:val="24"/>
          <w:szCs w:val="24"/>
          <w:lang w:val="pl-PL"/>
        </w:rPr>
      </w:pPr>
    </w:p>
    <w:p w:rsidR="00A84700" w:rsidRDefault="00A84700" w:rsidP="00A84700">
      <w:pPr>
        <w:pStyle w:val="Naslov3"/>
        <w:spacing w:before="0" w:after="0"/>
        <w:rPr>
          <w:rFonts w:eastAsia="Times New Roman"/>
          <w:b w:val="0"/>
          <w:bCs w:val="0"/>
          <w:sz w:val="24"/>
          <w:szCs w:val="24"/>
          <w:lang w:val="pl-PL"/>
        </w:rPr>
      </w:pPr>
      <w:r>
        <w:rPr>
          <w:rFonts w:eastAsia="Times New Roman"/>
          <w:b w:val="0"/>
          <w:bCs w:val="0"/>
          <w:sz w:val="24"/>
          <w:szCs w:val="24"/>
          <w:lang w:val="pl-PL"/>
        </w:rPr>
        <w:t>IV. OSPOSOBLJAVANJE I USAVRŠAVANJE SLUŽBENIKA PRAVOSUDNE POLICIJE MINISTARSTVA PRAVOSUĐA</w:t>
      </w:r>
    </w:p>
    <w:p w:rsidR="00A84700" w:rsidRDefault="00A84700" w:rsidP="00A84700">
      <w:pPr>
        <w:pStyle w:val="clanak"/>
        <w:spacing w:before="240" w:after="120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Članak 18. </w:t>
      </w:r>
    </w:p>
    <w:p w:rsidR="00A84700" w:rsidRDefault="00A84700" w:rsidP="00A84700">
      <w:pPr>
        <w:pStyle w:val="t-98-2"/>
        <w:spacing w:after="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Izobrazba službenika pravosudne policije organizira se putem tečajeva i seminara.</w:t>
      </w:r>
    </w:p>
    <w:p w:rsidR="00A84700" w:rsidRDefault="00A84700" w:rsidP="00A84700">
      <w:pPr>
        <w:pStyle w:val="t-98-2"/>
        <w:spacing w:after="0"/>
        <w:ind w:firstLine="0"/>
        <w:rPr>
          <w:sz w:val="24"/>
          <w:szCs w:val="24"/>
          <w:lang w:val="pl-PL"/>
        </w:rPr>
      </w:pPr>
    </w:p>
    <w:p w:rsidR="00A84700" w:rsidRDefault="00A84700" w:rsidP="00A84700">
      <w:pPr>
        <w:pStyle w:val="t-98-2"/>
        <w:spacing w:after="120"/>
        <w:ind w:firstLine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19.</w:t>
      </w:r>
    </w:p>
    <w:p w:rsidR="00A84700" w:rsidRDefault="00A84700" w:rsidP="00A84700">
      <w:pPr>
        <w:pStyle w:val="t-98-2"/>
        <w:spacing w:after="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Program izobrazbe službenika pravosudne policije donosi ministar pravosuđa.</w:t>
      </w:r>
    </w:p>
    <w:p w:rsidR="00A84700" w:rsidRDefault="00A84700" w:rsidP="00A84700">
      <w:pPr>
        <w:pStyle w:val="t-98-2"/>
        <w:spacing w:before="240" w:after="0"/>
        <w:ind w:firstLine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20.</w:t>
      </w:r>
    </w:p>
    <w:p w:rsidR="00A84700" w:rsidRDefault="00A84700" w:rsidP="00A84700">
      <w:pPr>
        <w:pStyle w:val="t-98-2"/>
        <w:spacing w:before="12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Naknada predavačima koji provode izobrazbu određuje se posebnom odlukom ministra pravosuđa.</w:t>
      </w:r>
    </w:p>
    <w:p w:rsidR="00A84700" w:rsidRDefault="00A84700" w:rsidP="00A84700">
      <w:pPr>
        <w:pStyle w:val="t-98-2"/>
        <w:spacing w:before="120"/>
        <w:ind w:firstLine="720"/>
        <w:rPr>
          <w:sz w:val="24"/>
          <w:szCs w:val="24"/>
          <w:lang w:val="pl-PL"/>
        </w:rPr>
      </w:pPr>
    </w:p>
    <w:p w:rsidR="00A84700" w:rsidRDefault="00A84700" w:rsidP="00A84700">
      <w:pPr>
        <w:pStyle w:val="t-119sred"/>
        <w:spacing w:before="0" w:after="2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V. KRITERIJI O POTREBNOJ SIGURNOSNOJ OPREMI I</w:t>
      </w:r>
    </w:p>
    <w:p w:rsidR="00A84700" w:rsidRDefault="00A84700" w:rsidP="00A84700">
      <w:pPr>
        <w:pStyle w:val="t-119sred"/>
        <w:spacing w:before="0" w:after="2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POTREBNOM BROJU SLUŽBENIKA PRAVOSUDNE POLICIJE</w:t>
      </w:r>
    </w:p>
    <w:p w:rsidR="00A84700" w:rsidRDefault="00A84700" w:rsidP="00A84700">
      <w:pPr>
        <w:pStyle w:val="clanak"/>
        <w:spacing w:before="24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21.</w:t>
      </w:r>
    </w:p>
    <w:p w:rsidR="00A84700" w:rsidRDefault="00A84700" w:rsidP="00A84700">
      <w:pPr>
        <w:pStyle w:val="t-98-2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Potrebna sigurnosna oprema i potreban broj službenika pravosudne policije određuju se za svaki sud na teme</w:t>
      </w:r>
      <w:r>
        <w:rPr>
          <w:sz w:val="24"/>
          <w:szCs w:val="24"/>
          <w:lang w:val="pl-PL"/>
        </w:rPr>
        <w:softHyphen/>
        <w:t>lju prosudbe ugroženosti tog suda i sigurnosnog elaborata.</w:t>
      </w:r>
    </w:p>
    <w:p w:rsidR="00A84700" w:rsidRDefault="00A84700" w:rsidP="00A84700">
      <w:pPr>
        <w:pStyle w:val="clanak"/>
        <w:spacing w:before="24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Članak 22. </w:t>
      </w:r>
    </w:p>
    <w:p w:rsidR="00A84700" w:rsidRDefault="00A84700" w:rsidP="00A84700">
      <w:pPr>
        <w:pStyle w:val="t-98-2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Pri prosudbi ugroženosti svakog pojedinog suda potrebno je posebno voditi računa o broju zaposlenih, broju stranaka i posjetite</w:t>
      </w:r>
      <w:r>
        <w:rPr>
          <w:sz w:val="24"/>
          <w:szCs w:val="24"/>
          <w:lang w:val="pl-PL"/>
        </w:rPr>
        <w:softHyphen/>
        <w:t>lja, lokaciji, okruže</w:t>
      </w:r>
      <w:r>
        <w:rPr>
          <w:sz w:val="24"/>
          <w:szCs w:val="24"/>
          <w:lang w:val="pl-PL"/>
        </w:rPr>
        <w:softHyphen/>
        <w:t>nju te građevinskim, arhitektonskim i ostalim svojstvima objekta kao i radnom vremenu suda, o ispravama i predmetima koje se u objektu nalaze te stup</w:t>
      </w:r>
      <w:r>
        <w:rPr>
          <w:sz w:val="24"/>
          <w:szCs w:val="24"/>
          <w:lang w:val="pl-PL"/>
        </w:rPr>
        <w:softHyphen/>
        <w:t xml:space="preserve">nju rizika od </w:t>
      </w:r>
      <w:r>
        <w:rPr>
          <w:sz w:val="24"/>
          <w:szCs w:val="24"/>
          <w:lang w:val="pl-PL"/>
        </w:rPr>
        <w:softHyphen/>
        <w:t>njihovog otuđe</w:t>
      </w:r>
      <w:r>
        <w:rPr>
          <w:sz w:val="24"/>
          <w:szCs w:val="24"/>
          <w:lang w:val="pl-PL"/>
        </w:rPr>
        <w:softHyphen/>
        <w:t>nja ili unište</w:t>
      </w:r>
      <w:r>
        <w:rPr>
          <w:sz w:val="24"/>
          <w:szCs w:val="24"/>
          <w:lang w:val="pl-PL"/>
        </w:rPr>
        <w:softHyphen/>
        <w:t xml:space="preserve">nja. </w:t>
      </w:r>
    </w:p>
    <w:p w:rsidR="00A84700" w:rsidRDefault="00A84700" w:rsidP="00A84700">
      <w:pPr>
        <w:pStyle w:val="t-98-2"/>
        <w:spacing w:before="120" w:after="12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Priznata pravila u provedbi tehničkog osiguranja, u smislu ovog Pravilnika, su pravila iz domaćih i stranih propisa ili u praksi provjereni načini pomoću kojih se sprječavaju protupravne rad</w:t>
      </w:r>
      <w:r>
        <w:rPr>
          <w:sz w:val="24"/>
          <w:szCs w:val="24"/>
          <w:lang w:val="pl-PL"/>
        </w:rPr>
        <w:softHyphen/>
        <w:t>nje usmjerene prema štićenim osobama ili imovini, odnosno sma</w:t>
      </w:r>
      <w:r>
        <w:rPr>
          <w:sz w:val="24"/>
          <w:szCs w:val="24"/>
          <w:lang w:val="pl-PL"/>
        </w:rPr>
        <w:softHyphen/>
        <w:t>njuje ili otkla</w:t>
      </w:r>
      <w:r>
        <w:rPr>
          <w:sz w:val="24"/>
          <w:szCs w:val="24"/>
          <w:lang w:val="pl-PL"/>
        </w:rPr>
        <w:softHyphen/>
        <w:t>nja opasnost od poduzima</w:t>
      </w:r>
      <w:r>
        <w:rPr>
          <w:sz w:val="24"/>
          <w:szCs w:val="24"/>
          <w:lang w:val="pl-PL"/>
        </w:rPr>
        <w:softHyphen/>
        <w:t>nja takvih rad</w:t>
      </w:r>
      <w:r>
        <w:rPr>
          <w:sz w:val="24"/>
          <w:szCs w:val="24"/>
          <w:lang w:val="pl-PL"/>
        </w:rPr>
        <w:softHyphen/>
        <w:t xml:space="preserve">nji. </w:t>
      </w:r>
    </w:p>
    <w:p w:rsidR="00A84700" w:rsidRDefault="00A84700" w:rsidP="00A84700">
      <w:pPr>
        <w:pStyle w:val="clanak"/>
        <w:spacing w:before="24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23.</w:t>
      </w:r>
    </w:p>
    <w:p w:rsidR="00A84700" w:rsidRDefault="00A84700" w:rsidP="00A84700">
      <w:pPr>
        <w:pStyle w:val="t-98-2"/>
        <w:spacing w:before="120" w:after="120"/>
        <w:ind w:firstLine="720"/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Prosudbu ugroženosti suda izrađuje ustrojstvena jedinica Ministarstva pravosuđa nadležna za osiguranje pravosudnih tijela.</w:t>
      </w:r>
    </w:p>
    <w:p w:rsidR="00A84700" w:rsidRDefault="00A84700" w:rsidP="00A84700">
      <w:pPr>
        <w:pStyle w:val="t-98-2"/>
        <w:spacing w:before="120" w:after="12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teme</w:t>
      </w:r>
      <w:r>
        <w:rPr>
          <w:sz w:val="24"/>
          <w:szCs w:val="24"/>
          <w:lang w:val="pl-PL"/>
        </w:rPr>
        <w:softHyphen/>
        <w:t>lju izrađene prosudbe ugroženosti suda ustrojstvena jedinica iz stavka 1. ovog članka izrađuje sigurnosni elaborat.</w:t>
      </w:r>
    </w:p>
    <w:p w:rsidR="00A84700" w:rsidRDefault="00A84700" w:rsidP="00A84700">
      <w:pPr>
        <w:pStyle w:val="t-98-2"/>
        <w:spacing w:before="120" w:after="12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Sigurnosnim elaboratom određuju se minimalna i optimalna razina osiguranja  koja uključuje i potrebna sredstva te broj službenika pravosudne policije.</w:t>
      </w:r>
    </w:p>
    <w:p w:rsidR="00A84700" w:rsidRDefault="00A84700" w:rsidP="00A84700">
      <w:pPr>
        <w:pStyle w:val="t-98-2"/>
        <w:ind w:firstLine="0"/>
        <w:rPr>
          <w:lang w:val="pl-PL"/>
        </w:rPr>
      </w:pPr>
    </w:p>
    <w:p w:rsidR="00A84700" w:rsidRDefault="00A84700" w:rsidP="00A84700">
      <w:pPr>
        <w:pStyle w:val="clanak-"/>
        <w:spacing w:before="0" w:beforeAutospacing="0" w:after="0" w:afterAutospacing="0"/>
        <w:rPr>
          <w:color w:val="000000"/>
        </w:rPr>
      </w:pPr>
      <w:r>
        <w:rPr>
          <w:color w:val="000000"/>
        </w:rPr>
        <w:t>VI. PRIJELAZNE I ZAVRŠNE ODREDBE</w:t>
      </w:r>
    </w:p>
    <w:p w:rsidR="00A84700" w:rsidRDefault="00A84700" w:rsidP="00A84700">
      <w:pPr>
        <w:pStyle w:val="clanak0"/>
        <w:spacing w:before="240" w:beforeAutospacing="0" w:after="120" w:afterAutospacing="0"/>
        <w:rPr>
          <w:color w:val="000000"/>
        </w:rPr>
      </w:pPr>
      <w:r>
        <w:rPr>
          <w:color w:val="000000"/>
        </w:rPr>
        <w:t>Članak 24.</w:t>
      </w:r>
    </w:p>
    <w:p w:rsidR="00A84700" w:rsidRDefault="00A84700" w:rsidP="00A84700">
      <w:pPr>
        <w:pStyle w:val="clanak0"/>
        <w:spacing w:before="120" w:beforeAutospacing="0" w:after="120" w:afterAutospacing="0"/>
        <w:ind w:firstLine="720"/>
        <w:jc w:val="both"/>
        <w:rPr>
          <w:color w:val="000000"/>
        </w:rPr>
      </w:pPr>
      <w:r>
        <w:rPr>
          <w:color w:val="000000"/>
        </w:rPr>
        <w:t>Odredbe ovog Pravilnika na odgovarajući način primjenjuju se i na poslove osiguranja osoba, imovine i objekata državnih odvjetništava i Ureda za suzbijanje korupcije i organiziranog kriminaliteta.</w:t>
      </w:r>
    </w:p>
    <w:p w:rsidR="00A84700" w:rsidRDefault="00A84700" w:rsidP="00A84700">
      <w:pPr>
        <w:pStyle w:val="clanak0"/>
        <w:spacing w:before="240" w:beforeAutospacing="0" w:after="120" w:afterAutospacing="0"/>
        <w:rPr>
          <w:color w:val="000000"/>
        </w:rPr>
      </w:pPr>
      <w:r>
        <w:rPr>
          <w:color w:val="000000"/>
        </w:rPr>
        <w:t>Članak 25.</w:t>
      </w:r>
    </w:p>
    <w:p w:rsidR="00A84700" w:rsidRDefault="00A84700" w:rsidP="00A84700">
      <w:pPr>
        <w:pStyle w:val="clanak0"/>
        <w:spacing w:before="120" w:beforeAutospacing="0" w:after="120" w:afterAutospacing="0"/>
        <w:ind w:firstLine="720"/>
        <w:jc w:val="both"/>
        <w:rPr>
          <w:color w:val="000000"/>
        </w:rPr>
      </w:pPr>
      <w:r>
        <w:rPr>
          <w:color w:val="000000"/>
        </w:rPr>
        <w:t>Stupanjem na snagu ovog Pravilnika prestaje važiti Pravilnik o načinu zaštite osoba, imovine i objekata sudova („Narodne novine“ broj 88/12).</w:t>
      </w:r>
    </w:p>
    <w:p w:rsidR="00A84700" w:rsidRDefault="00A84700" w:rsidP="00A84700">
      <w:pPr>
        <w:pStyle w:val="clanak0"/>
        <w:spacing w:before="240" w:beforeAutospacing="0" w:after="120" w:afterAutospacing="0"/>
        <w:rPr>
          <w:color w:val="000000"/>
        </w:rPr>
      </w:pPr>
      <w:r>
        <w:rPr>
          <w:color w:val="000000"/>
        </w:rPr>
        <w:t>Članak 26.</w:t>
      </w:r>
    </w:p>
    <w:p w:rsidR="00A84700" w:rsidRDefault="00A84700" w:rsidP="00A84700">
      <w:pPr>
        <w:pStyle w:val="t-9-8"/>
        <w:spacing w:before="12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Ovaj Pravilnik stupa na snagu osmog dana nakon objave u „Narodnim novinama“.</w:t>
      </w:r>
    </w:p>
    <w:p w:rsidR="00A84700" w:rsidRDefault="00A84700" w:rsidP="00A84700"/>
    <w:p w:rsidR="00A84700" w:rsidRDefault="00A84700" w:rsidP="00A84700"/>
    <w:p w:rsidR="00A84700" w:rsidRDefault="00A84700" w:rsidP="00A84700"/>
    <w:p w:rsidR="00A84700" w:rsidRDefault="00A84700" w:rsidP="00A84700">
      <w:pPr>
        <w:rPr>
          <w:b/>
          <w:bCs/>
        </w:rPr>
      </w:pPr>
      <w:r>
        <w:t xml:space="preserve">KLASA:          011-01/14-01/38                                                       </w:t>
      </w:r>
      <w:r>
        <w:rPr>
          <w:b/>
          <w:bCs/>
        </w:rPr>
        <w:t>M I N I S T A R</w:t>
      </w:r>
    </w:p>
    <w:p w:rsidR="00A84700" w:rsidRDefault="00A84700" w:rsidP="00A84700">
      <w:proofErr w:type="spellStart"/>
      <w:r>
        <w:t>URBROJ</w:t>
      </w:r>
      <w:proofErr w:type="spellEnd"/>
      <w:r>
        <w:t>:        514-03-01-02-</w:t>
      </w:r>
      <w:proofErr w:type="spellStart"/>
      <w:r>
        <w:t>02</w:t>
      </w:r>
      <w:proofErr w:type="spellEnd"/>
      <w:r>
        <w:t>-14-01</w:t>
      </w:r>
    </w:p>
    <w:p w:rsidR="00A84700" w:rsidRDefault="00A84700" w:rsidP="00A84700">
      <w:pPr>
        <w:rPr>
          <w:b/>
          <w:bCs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r>
        <w:rPr>
          <w:b/>
          <w:bCs/>
        </w:rPr>
        <w:t xml:space="preserve">Orsat </w:t>
      </w:r>
      <w:proofErr w:type="spellStart"/>
      <w:r>
        <w:rPr>
          <w:b/>
          <w:bCs/>
        </w:rPr>
        <w:t>Miljenić</w:t>
      </w:r>
      <w:proofErr w:type="spellEnd"/>
    </w:p>
    <w:p w:rsidR="00A84700" w:rsidRDefault="00A84700" w:rsidP="00A84700">
      <w:r>
        <w:t xml:space="preserve">Zagreb,            3. travnja 2014. </w:t>
      </w:r>
    </w:p>
    <w:p w:rsidR="00A84700" w:rsidRDefault="00A84700" w:rsidP="00A84700"/>
    <w:p w:rsidR="00A84700" w:rsidRDefault="00A84700" w:rsidP="00A84700"/>
    <w:p w:rsidR="00AC623D" w:rsidRDefault="00AC623D"/>
    <w:sectPr w:rsidR="00AC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3A6"/>
    <w:multiLevelType w:val="hybridMultilevel"/>
    <w:tmpl w:val="9B7ED1C8"/>
    <w:lvl w:ilvl="0" w:tplc="46BE35B8">
      <w:start w:val="3"/>
      <w:numFmt w:val="bullet"/>
      <w:lvlText w:val="-"/>
      <w:lvlJc w:val="left"/>
      <w:pPr>
        <w:tabs>
          <w:tab w:val="num" w:pos="1743"/>
        </w:tabs>
        <w:ind w:left="17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00"/>
    <w:rsid w:val="000018A8"/>
    <w:rsid w:val="00002D73"/>
    <w:rsid w:val="00003DB3"/>
    <w:rsid w:val="000055D1"/>
    <w:rsid w:val="00006958"/>
    <w:rsid w:val="000118FA"/>
    <w:rsid w:val="00012676"/>
    <w:rsid w:val="0001383C"/>
    <w:rsid w:val="00016745"/>
    <w:rsid w:val="000325D4"/>
    <w:rsid w:val="0003359E"/>
    <w:rsid w:val="0003545F"/>
    <w:rsid w:val="00037C83"/>
    <w:rsid w:val="00040079"/>
    <w:rsid w:val="0004696F"/>
    <w:rsid w:val="00047378"/>
    <w:rsid w:val="00052198"/>
    <w:rsid w:val="00057561"/>
    <w:rsid w:val="00061654"/>
    <w:rsid w:val="0006735F"/>
    <w:rsid w:val="0007092E"/>
    <w:rsid w:val="00072E69"/>
    <w:rsid w:val="0007771E"/>
    <w:rsid w:val="000804EE"/>
    <w:rsid w:val="00085DCC"/>
    <w:rsid w:val="00087554"/>
    <w:rsid w:val="00087802"/>
    <w:rsid w:val="0008785D"/>
    <w:rsid w:val="0009084A"/>
    <w:rsid w:val="000B76D0"/>
    <w:rsid w:val="000C125B"/>
    <w:rsid w:val="000C6582"/>
    <w:rsid w:val="000D025A"/>
    <w:rsid w:val="000E04F7"/>
    <w:rsid w:val="000E6197"/>
    <w:rsid w:val="000F5C7F"/>
    <w:rsid w:val="000F7181"/>
    <w:rsid w:val="00100B87"/>
    <w:rsid w:val="00102458"/>
    <w:rsid w:val="00103D03"/>
    <w:rsid w:val="001042BE"/>
    <w:rsid w:val="00107563"/>
    <w:rsid w:val="00111102"/>
    <w:rsid w:val="001123CA"/>
    <w:rsid w:val="001124BA"/>
    <w:rsid w:val="00114AF8"/>
    <w:rsid w:val="0011716C"/>
    <w:rsid w:val="00124F15"/>
    <w:rsid w:val="00125601"/>
    <w:rsid w:val="00130022"/>
    <w:rsid w:val="0013012E"/>
    <w:rsid w:val="00132C60"/>
    <w:rsid w:val="001412A8"/>
    <w:rsid w:val="00145773"/>
    <w:rsid w:val="00146461"/>
    <w:rsid w:val="00150B6D"/>
    <w:rsid w:val="00166FD3"/>
    <w:rsid w:val="001732E3"/>
    <w:rsid w:val="00174644"/>
    <w:rsid w:val="00175526"/>
    <w:rsid w:val="00175B53"/>
    <w:rsid w:val="00180608"/>
    <w:rsid w:val="00184367"/>
    <w:rsid w:val="00184F19"/>
    <w:rsid w:val="0018510C"/>
    <w:rsid w:val="00185C2B"/>
    <w:rsid w:val="00187417"/>
    <w:rsid w:val="00190AEF"/>
    <w:rsid w:val="00191AB1"/>
    <w:rsid w:val="001923FF"/>
    <w:rsid w:val="001A048B"/>
    <w:rsid w:val="001A15D0"/>
    <w:rsid w:val="001A7A11"/>
    <w:rsid w:val="001B208F"/>
    <w:rsid w:val="001C506A"/>
    <w:rsid w:val="001C65FF"/>
    <w:rsid w:val="001D2C93"/>
    <w:rsid w:val="001D49DC"/>
    <w:rsid w:val="001E1491"/>
    <w:rsid w:val="001E40DF"/>
    <w:rsid w:val="001E6984"/>
    <w:rsid w:val="001E6F51"/>
    <w:rsid w:val="001F1AF1"/>
    <w:rsid w:val="001F35A8"/>
    <w:rsid w:val="001F4272"/>
    <w:rsid w:val="001F4753"/>
    <w:rsid w:val="00204E74"/>
    <w:rsid w:val="00210FD2"/>
    <w:rsid w:val="00210FF7"/>
    <w:rsid w:val="00214575"/>
    <w:rsid w:val="00214796"/>
    <w:rsid w:val="00222CB9"/>
    <w:rsid w:val="00223A4A"/>
    <w:rsid w:val="002378F1"/>
    <w:rsid w:val="00237B59"/>
    <w:rsid w:val="00241A28"/>
    <w:rsid w:val="00242650"/>
    <w:rsid w:val="002449C4"/>
    <w:rsid w:val="00245AF2"/>
    <w:rsid w:val="00245BF7"/>
    <w:rsid w:val="002531DF"/>
    <w:rsid w:val="002628DF"/>
    <w:rsid w:val="00262986"/>
    <w:rsid w:val="002642F2"/>
    <w:rsid w:val="002659A0"/>
    <w:rsid w:val="00272E63"/>
    <w:rsid w:val="002748B7"/>
    <w:rsid w:val="00275D0C"/>
    <w:rsid w:val="00276E4F"/>
    <w:rsid w:val="0028073C"/>
    <w:rsid w:val="00280AED"/>
    <w:rsid w:val="002842A4"/>
    <w:rsid w:val="00293D80"/>
    <w:rsid w:val="002A29C9"/>
    <w:rsid w:val="002A3E55"/>
    <w:rsid w:val="002B7BFC"/>
    <w:rsid w:val="002C03FA"/>
    <w:rsid w:val="002C3F7F"/>
    <w:rsid w:val="002C4141"/>
    <w:rsid w:val="002C42FB"/>
    <w:rsid w:val="002C666D"/>
    <w:rsid w:val="002D3033"/>
    <w:rsid w:val="002E3E32"/>
    <w:rsid w:val="002F1B74"/>
    <w:rsid w:val="002F5AFF"/>
    <w:rsid w:val="003128F0"/>
    <w:rsid w:val="00312BF8"/>
    <w:rsid w:val="003211EB"/>
    <w:rsid w:val="00322D50"/>
    <w:rsid w:val="00324528"/>
    <w:rsid w:val="00325455"/>
    <w:rsid w:val="0032549E"/>
    <w:rsid w:val="00330854"/>
    <w:rsid w:val="003439F3"/>
    <w:rsid w:val="00344C4E"/>
    <w:rsid w:val="00345A3E"/>
    <w:rsid w:val="00345C1A"/>
    <w:rsid w:val="00346D6D"/>
    <w:rsid w:val="00351D7F"/>
    <w:rsid w:val="0036135F"/>
    <w:rsid w:val="00361F67"/>
    <w:rsid w:val="0036283E"/>
    <w:rsid w:val="00364794"/>
    <w:rsid w:val="003648D0"/>
    <w:rsid w:val="00365CC1"/>
    <w:rsid w:val="00371B9A"/>
    <w:rsid w:val="003739DE"/>
    <w:rsid w:val="00375B35"/>
    <w:rsid w:val="00382809"/>
    <w:rsid w:val="00383E44"/>
    <w:rsid w:val="00387C49"/>
    <w:rsid w:val="003937BE"/>
    <w:rsid w:val="003A1D6F"/>
    <w:rsid w:val="003A282C"/>
    <w:rsid w:val="003A3472"/>
    <w:rsid w:val="003A6F77"/>
    <w:rsid w:val="003B006F"/>
    <w:rsid w:val="003B0F68"/>
    <w:rsid w:val="003B2034"/>
    <w:rsid w:val="003B46B8"/>
    <w:rsid w:val="003C36EF"/>
    <w:rsid w:val="003C500B"/>
    <w:rsid w:val="003C6DBD"/>
    <w:rsid w:val="003D7607"/>
    <w:rsid w:val="003E23E0"/>
    <w:rsid w:val="003E586C"/>
    <w:rsid w:val="003E66CE"/>
    <w:rsid w:val="0041086F"/>
    <w:rsid w:val="00411C13"/>
    <w:rsid w:val="00414919"/>
    <w:rsid w:val="00422F98"/>
    <w:rsid w:val="00425ED4"/>
    <w:rsid w:val="0042696B"/>
    <w:rsid w:val="00427472"/>
    <w:rsid w:val="004337E1"/>
    <w:rsid w:val="004406BF"/>
    <w:rsid w:val="004416BE"/>
    <w:rsid w:val="004433E8"/>
    <w:rsid w:val="00446FB2"/>
    <w:rsid w:val="004510F8"/>
    <w:rsid w:val="00452A76"/>
    <w:rsid w:val="004534E3"/>
    <w:rsid w:val="00455EC1"/>
    <w:rsid w:val="00457B5D"/>
    <w:rsid w:val="00460989"/>
    <w:rsid w:val="00463551"/>
    <w:rsid w:val="0046523C"/>
    <w:rsid w:val="00470BC5"/>
    <w:rsid w:val="00470C40"/>
    <w:rsid w:val="00470FA3"/>
    <w:rsid w:val="00471EF9"/>
    <w:rsid w:val="00472EE3"/>
    <w:rsid w:val="00482D9F"/>
    <w:rsid w:val="00486DF4"/>
    <w:rsid w:val="00491DE3"/>
    <w:rsid w:val="004936D6"/>
    <w:rsid w:val="00495473"/>
    <w:rsid w:val="004A00CA"/>
    <w:rsid w:val="004A033C"/>
    <w:rsid w:val="004A5C13"/>
    <w:rsid w:val="004A75E0"/>
    <w:rsid w:val="004B2073"/>
    <w:rsid w:val="004B2378"/>
    <w:rsid w:val="004B2604"/>
    <w:rsid w:val="004B4933"/>
    <w:rsid w:val="004C0E9A"/>
    <w:rsid w:val="004C514E"/>
    <w:rsid w:val="004C5652"/>
    <w:rsid w:val="004C7B9A"/>
    <w:rsid w:val="004C7F72"/>
    <w:rsid w:val="004D65CB"/>
    <w:rsid w:val="004D7063"/>
    <w:rsid w:val="004E057A"/>
    <w:rsid w:val="004E38E9"/>
    <w:rsid w:val="004E42E7"/>
    <w:rsid w:val="004E7DE5"/>
    <w:rsid w:val="004F35B4"/>
    <w:rsid w:val="004F4332"/>
    <w:rsid w:val="004F4CAE"/>
    <w:rsid w:val="004F5E17"/>
    <w:rsid w:val="00503541"/>
    <w:rsid w:val="00504F41"/>
    <w:rsid w:val="005107FB"/>
    <w:rsid w:val="00511C42"/>
    <w:rsid w:val="005173BA"/>
    <w:rsid w:val="0053116E"/>
    <w:rsid w:val="005345E0"/>
    <w:rsid w:val="00536FC6"/>
    <w:rsid w:val="005379C3"/>
    <w:rsid w:val="0054542D"/>
    <w:rsid w:val="00545964"/>
    <w:rsid w:val="00553AF1"/>
    <w:rsid w:val="005727B8"/>
    <w:rsid w:val="005744A8"/>
    <w:rsid w:val="00575401"/>
    <w:rsid w:val="00575DF3"/>
    <w:rsid w:val="00582E9E"/>
    <w:rsid w:val="00583654"/>
    <w:rsid w:val="00584DFD"/>
    <w:rsid w:val="005928D1"/>
    <w:rsid w:val="00593AE2"/>
    <w:rsid w:val="00597414"/>
    <w:rsid w:val="005A44D0"/>
    <w:rsid w:val="005A7FDB"/>
    <w:rsid w:val="005B7E97"/>
    <w:rsid w:val="005C0318"/>
    <w:rsid w:val="005C3C70"/>
    <w:rsid w:val="005D1C69"/>
    <w:rsid w:val="005E070F"/>
    <w:rsid w:val="005E5D16"/>
    <w:rsid w:val="005E72C9"/>
    <w:rsid w:val="005F32CF"/>
    <w:rsid w:val="005F3676"/>
    <w:rsid w:val="005F579A"/>
    <w:rsid w:val="005F6C1D"/>
    <w:rsid w:val="005F7FD9"/>
    <w:rsid w:val="006036EB"/>
    <w:rsid w:val="00621A6E"/>
    <w:rsid w:val="00627669"/>
    <w:rsid w:val="0063663A"/>
    <w:rsid w:val="00642729"/>
    <w:rsid w:val="00646121"/>
    <w:rsid w:val="006461BA"/>
    <w:rsid w:val="00646731"/>
    <w:rsid w:val="00652EF6"/>
    <w:rsid w:val="006538D6"/>
    <w:rsid w:val="00653A18"/>
    <w:rsid w:val="00663F48"/>
    <w:rsid w:val="006649B2"/>
    <w:rsid w:val="006729DE"/>
    <w:rsid w:val="00682431"/>
    <w:rsid w:val="00682988"/>
    <w:rsid w:val="0068598C"/>
    <w:rsid w:val="006933A6"/>
    <w:rsid w:val="006A10B3"/>
    <w:rsid w:val="006A53D0"/>
    <w:rsid w:val="006A6DF4"/>
    <w:rsid w:val="006C2F25"/>
    <w:rsid w:val="006C550B"/>
    <w:rsid w:val="006D1494"/>
    <w:rsid w:val="006D3712"/>
    <w:rsid w:val="006D5D26"/>
    <w:rsid w:val="006D6C38"/>
    <w:rsid w:val="006D6C99"/>
    <w:rsid w:val="006E00AF"/>
    <w:rsid w:val="006E00B5"/>
    <w:rsid w:val="006E41F9"/>
    <w:rsid w:val="006E64D2"/>
    <w:rsid w:val="006F0CC1"/>
    <w:rsid w:val="006F114C"/>
    <w:rsid w:val="006F5BBD"/>
    <w:rsid w:val="00701817"/>
    <w:rsid w:val="00706C0D"/>
    <w:rsid w:val="007117E2"/>
    <w:rsid w:val="00712F77"/>
    <w:rsid w:val="0072006E"/>
    <w:rsid w:val="00723C02"/>
    <w:rsid w:val="00723FDA"/>
    <w:rsid w:val="00726E8F"/>
    <w:rsid w:val="007277C9"/>
    <w:rsid w:val="00727FA2"/>
    <w:rsid w:val="007338C6"/>
    <w:rsid w:val="00735952"/>
    <w:rsid w:val="00742763"/>
    <w:rsid w:val="007463B9"/>
    <w:rsid w:val="0074706E"/>
    <w:rsid w:val="00750DF9"/>
    <w:rsid w:val="007527FF"/>
    <w:rsid w:val="00756B24"/>
    <w:rsid w:val="0076025C"/>
    <w:rsid w:val="00760B4B"/>
    <w:rsid w:val="00760EA0"/>
    <w:rsid w:val="00761996"/>
    <w:rsid w:val="00762CDA"/>
    <w:rsid w:val="00764932"/>
    <w:rsid w:val="007652CB"/>
    <w:rsid w:val="00774852"/>
    <w:rsid w:val="00775A92"/>
    <w:rsid w:val="00781A1E"/>
    <w:rsid w:val="007827C4"/>
    <w:rsid w:val="00782DD8"/>
    <w:rsid w:val="007835F6"/>
    <w:rsid w:val="00784C34"/>
    <w:rsid w:val="00785555"/>
    <w:rsid w:val="007916FB"/>
    <w:rsid w:val="00792998"/>
    <w:rsid w:val="00796874"/>
    <w:rsid w:val="00796876"/>
    <w:rsid w:val="007A0BA8"/>
    <w:rsid w:val="007A14C9"/>
    <w:rsid w:val="007B2FB6"/>
    <w:rsid w:val="007B6209"/>
    <w:rsid w:val="007D4403"/>
    <w:rsid w:val="007D6B8A"/>
    <w:rsid w:val="007D7848"/>
    <w:rsid w:val="007E0FB3"/>
    <w:rsid w:val="007E6FEF"/>
    <w:rsid w:val="007F2CDF"/>
    <w:rsid w:val="007F3411"/>
    <w:rsid w:val="008045F8"/>
    <w:rsid w:val="0081695B"/>
    <w:rsid w:val="00825FFD"/>
    <w:rsid w:val="00830081"/>
    <w:rsid w:val="00836CB1"/>
    <w:rsid w:val="00847B1F"/>
    <w:rsid w:val="00850E74"/>
    <w:rsid w:val="0085126A"/>
    <w:rsid w:val="00853706"/>
    <w:rsid w:val="00860079"/>
    <w:rsid w:val="008634B6"/>
    <w:rsid w:val="00866EA9"/>
    <w:rsid w:val="00873679"/>
    <w:rsid w:val="00873DEE"/>
    <w:rsid w:val="0087414C"/>
    <w:rsid w:val="0087661F"/>
    <w:rsid w:val="00881DA6"/>
    <w:rsid w:val="008857AE"/>
    <w:rsid w:val="008869E8"/>
    <w:rsid w:val="00887399"/>
    <w:rsid w:val="00887480"/>
    <w:rsid w:val="00887C85"/>
    <w:rsid w:val="00896F15"/>
    <w:rsid w:val="008A3452"/>
    <w:rsid w:val="008B2019"/>
    <w:rsid w:val="008B3483"/>
    <w:rsid w:val="008B4F49"/>
    <w:rsid w:val="008C1656"/>
    <w:rsid w:val="008C2983"/>
    <w:rsid w:val="008C5E3B"/>
    <w:rsid w:val="008D05BA"/>
    <w:rsid w:val="008D0838"/>
    <w:rsid w:val="008D5B9D"/>
    <w:rsid w:val="008E72E4"/>
    <w:rsid w:val="00905081"/>
    <w:rsid w:val="00906A56"/>
    <w:rsid w:val="00911871"/>
    <w:rsid w:val="00912633"/>
    <w:rsid w:val="009168C8"/>
    <w:rsid w:val="00923F38"/>
    <w:rsid w:val="0092445B"/>
    <w:rsid w:val="00924A76"/>
    <w:rsid w:val="00925B0F"/>
    <w:rsid w:val="009273B9"/>
    <w:rsid w:val="00931ACB"/>
    <w:rsid w:val="00933BE6"/>
    <w:rsid w:val="00941885"/>
    <w:rsid w:val="00942617"/>
    <w:rsid w:val="00942D0F"/>
    <w:rsid w:val="0094315F"/>
    <w:rsid w:val="00951D87"/>
    <w:rsid w:val="009538E2"/>
    <w:rsid w:val="0095592D"/>
    <w:rsid w:val="0095595C"/>
    <w:rsid w:val="00955F00"/>
    <w:rsid w:val="009574D1"/>
    <w:rsid w:val="00962743"/>
    <w:rsid w:val="009745F1"/>
    <w:rsid w:val="0097475C"/>
    <w:rsid w:val="00977184"/>
    <w:rsid w:val="00983587"/>
    <w:rsid w:val="009847B9"/>
    <w:rsid w:val="00987537"/>
    <w:rsid w:val="00990068"/>
    <w:rsid w:val="0099326E"/>
    <w:rsid w:val="00995CC6"/>
    <w:rsid w:val="009A03DD"/>
    <w:rsid w:val="009A20C8"/>
    <w:rsid w:val="009A4859"/>
    <w:rsid w:val="009A5206"/>
    <w:rsid w:val="009A5D2B"/>
    <w:rsid w:val="009A5F21"/>
    <w:rsid w:val="009A6AAC"/>
    <w:rsid w:val="009B18A6"/>
    <w:rsid w:val="009B6B6F"/>
    <w:rsid w:val="009B7C1A"/>
    <w:rsid w:val="009C1E3B"/>
    <w:rsid w:val="009C2270"/>
    <w:rsid w:val="009C7B77"/>
    <w:rsid w:val="009D108E"/>
    <w:rsid w:val="009D69B4"/>
    <w:rsid w:val="009E0DAD"/>
    <w:rsid w:val="009E4254"/>
    <w:rsid w:val="009E5356"/>
    <w:rsid w:val="009F24F3"/>
    <w:rsid w:val="009F36C4"/>
    <w:rsid w:val="009F42AD"/>
    <w:rsid w:val="009F7C94"/>
    <w:rsid w:val="00A031A0"/>
    <w:rsid w:val="00A13DC7"/>
    <w:rsid w:val="00A150BA"/>
    <w:rsid w:val="00A160CA"/>
    <w:rsid w:val="00A20006"/>
    <w:rsid w:val="00A254E6"/>
    <w:rsid w:val="00A344D7"/>
    <w:rsid w:val="00A479D9"/>
    <w:rsid w:val="00A50125"/>
    <w:rsid w:val="00A52C6E"/>
    <w:rsid w:val="00A53A1F"/>
    <w:rsid w:val="00A565C1"/>
    <w:rsid w:val="00A6183C"/>
    <w:rsid w:val="00A6270D"/>
    <w:rsid w:val="00A70E8A"/>
    <w:rsid w:val="00A730E7"/>
    <w:rsid w:val="00A761F5"/>
    <w:rsid w:val="00A801F4"/>
    <w:rsid w:val="00A83DEE"/>
    <w:rsid w:val="00A84700"/>
    <w:rsid w:val="00A84D07"/>
    <w:rsid w:val="00A84DBA"/>
    <w:rsid w:val="00A87423"/>
    <w:rsid w:val="00A875EC"/>
    <w:rsid w:val="00A92748"/>
    <w:rsid w:val="00AA5583"/>
    <w:rsid w:val="00AB26CE"/>
    <w:rsid w:val="00AB37A3"/>
    <w:rsid w:val="00AB6168"/>
    <w:rsid w:val="00AB6D2B"/>
    <w:rsid w:val="00AC5001"/>
    <w:rsid w:val="00AC623D"/>
    <w:rsid w:val="00AD179E"/>
    <w:rsid w:val="00AD45BD"/>
    <w:rsid w:val="00AD47B1"/>
    <w:rsid w:val="00AE0177"/>
    <w:rsid w:val="00AE1BE5"/>
    <w:rsid w:val="00AE2221"/>
    <w:rsid w:val="00AE26BF"/>
    <w:rsid w:val="00AF6E96"/>
    <w:rsid w:val="00AF774B"/>
    <w:rsid w:val="00B07706"/>
    <w:rsid w:val="00B07EF6"/>
    <w:rsid w:val="00B122FA"/>
    <w:rsid w:val="00B17237"/>
    <w:rsid w:val="00B21970"/>
    <w:rsid w:val="00B24642"/>
    <w:rsid w:val="00B27CA0"/>
    <w:rsid w:val="00B30429"/>
    <w:rsid w:val="00B33B2C"/>
    <w:rsid w:val="00B37042"/>
    <w:rsid w:val="00B4011C"/>
    <w:rsid w:val="00B416EA"/>
    <w:rsid w:val="00B43F61"/>
    <w:rsid w:val="00B446A6"/>
    <w:rsid w:val="00B46C51"/>
    <w:rsid w:val="00B47BFD"/>
    <w:rsid w:val="00B50F76"/>
    <w:rsid w:val="00B52DB1"/>
    <w:rsid w:val="00B5388A"/>
    <w:rsid w:val="00B55129"/>
    <w:rsid w:val="00B56FB1"/>
    <w:rsid w:val="00B7037D"/>
    <w:rsid w:val="00B7233A"/>
    <w:rsid w:val="00B824DF"/>
    <w:rsid w:val="00B833F4"/>
    <w:rsid w:val="00B8497D"/>
    <w:rsid w:val="00B9584A"/>
    <w:rsid w:val="00B97FE1"/>
    <w:rsid w:val="00BA1ABB"/>
    <w:rsid w:val="00BA444F"/>
    <w:rsid w:val="00BA4614"/>
    <w:rsid w:val="00BB10C6"/>
    <w:rsid w:val="00BB3A7C"/>
    <w:rsid w:val="00BB3DD3"/>
    <w:rsid w:val="00BB4272"/>
    <w:rsid w:val="00BB513C"/>
    <w:rsid w:val="00BB754F"/>
    <w:rsid w:val="00BC2C42"/>
    <w:rsid w:val="00BC30BB"/>
    <w:rsid w:val="00BC32FE"/>
    <w:rsid w:val="00BC501D"/>
    <w:rsid w:val="00BC6143"/>
    <w:rsid w:val="00BC7237"/>
    <w:rsid w:val="00BC7271"/>
    <w:rsid w:val="00BD3CC0"/>
    <w:rsid w:val="00BE0457"/>
    <w:rsid w:val="00BE374D"/>
    <w:rsid w:val="00BF1509"/>
    <w:rsid w:val="00BF2340"/>
    <w:rsid w:val="00BF2675"/>
    <w:rsid w:val="00BF64B0"/>
    <w:rsid w:val="00C00AC8"/>
    <w:rsid w:val="00C0570D"/>
    <w:rsid w:val="00C15D32"/>
    <w:rsid w:val="00C23A4B"/>
    <w:rsid w:val="00C25976"/>
    <w:rsid w:val="00C30B1A"/>
    <w:rsid w:val="00C30EC0"/>
    <w:rsid w:val="00C332B8"/>
    <w:rsid w:val="00C34A2F"/>
    <w:rsid w:val="00C44051"/>
    <w:rsid w:val="00C46D0A"/>
    <w:rsid w:val="00C47DCB"/>
    <w:rsid w:val="00C51683"/>
    <w:rsid w:val="00C5651D"/>
    <w:rsid w:val="00C56E1E"/>
    <w:rsid w:val="00C57D2D"/>
    <w:rsid w:val="00C60232"/>
    <w:rsid w:val="00C619F0"/>
    <w:rsid w:val="00C66448"/>
    <w:rsid w:val="00C705F3"/>
    <w:rsid w:val="00C70B5A"/>
    <w:rsid w:val="00C72012"/>
    <w:rsid w:val="00C77616"/>
    <w:rsid w:val="00C83930"/>
    <w:rsid w:val="00C92BF3"/>
    <w:rsid w:val="00C93724"/>
    <w:rsid w:val="00C96A7E"/>
    <w:rsid w:val="00CA2597"/>
    <w:rsid w:val="00CA39E2"/>
    <w:rsid w:val="00CA5752"/>
    <w:rsid w:val="00CB2574"/>
    <w:rsid w:val="00CD2F41"/>
    <w:rsid w:val="00CD63D5"/>
    <w:rsid w:val="00CE2D83"/>
    <w:rsid w:val="00CE33CE"/>
    <w:rsid w:val="00CE59EA"/>
    <w:rsid w:val="00CE5A5A"/>
    <w:rsid w:val="00CE676B"/>
    <w:rsid w:val="00CE6E3F"/>
    <w:rsid w:val="00CE714E"/>
    <w:rsid w:val="00CF15DC"/>
    <w:rsid w:val="00D04744"/>
    <w:rsid w:val="00D0626C"/>
    <w:rsid w:val="00D06EE6"/>
    <w:rsid w:val="00D13430"/>
    <w:rsid w:val="00D15444"/>
    <w:rsid w:val="00D154AD"/>
    <w:rsid w:val="00D16DEA"/>
    <w:rsid w:val="00D17C30"/>
    <w:rsid w:val="00D2112F"/>
    <w:rsid w:val="00D216E0"/>
    <w:rsid w:val="00D23193"/>
    <w:rsid w:val="00D2383F"/>
    <w:rsid w:val="00D302C9"/>
    <w:rsid w:val="00D354DA"/>
    <w:rsid w:val="00D368E1"/>
    <w:rsid w:val="00D37573"/>
    <w:rsid w:val="00D40A4F"/>
    <w:rsid w:val="00D437DB"/>
    <w:rsid w:val="00D44A0E"/>
    <w:rsid w:val="00D44D15"/>
    <w:rsid w:val="00D477F0"/>
    <w:rsid w:val="00D47FA6"/>
    <w:rsid w:val="00D51F52"/>
    <w:rsid w:val="00D545F7"/>
    <w:rsid w:val="00D5524E"/>
    <w:rsid w:val="00D5792B"/>
    <w:rsid w:val="00D638FB"/>
    <w:rsid w:val="00D65962"/>
    <w:rsid w:val="00D711AB"/>
    <w:rsid w:val="00D7132D"/>
    <w:rsid w:val="00D72083"/>
    <w:rsid w:val="00D8072C"/>
    <w:rsid w:val="00D80C4B"/>
    <w:rsid w:val="00D80C61"/>
    <w:rsid w:val="00D849F2"/>
    <w:rsid w:val="00D865B9"/>
    <w:rsid w:val="00D90C7A"/>
    <w:rsid w:val="00DA0F4C"/>
    <w:rsid w:val="00DA3DC2"/>
    <w:rsid w:val="00DA5E15"/>
    <w:rsid w:val="00DA6450"/>
    <w:rsid w:val="00DB7C7B"/>
    <w:rsid w:val="00DC02CE"/>
    <w:rsid w:val="00DC73D9"/>
    <w:rsid w:val="00DD3EE6"/>
    <w:rsid w:val="00DD3FF1"/>
    <w:rsid w:val="00DD61CE"/>
    <w:rsid w:val="00DD71CB"/>
    <w:rsid w:val="00DE2C91"/>
    <w:rsid w:val="00DE416C"/>
    <w:rsid w:val="00DE4A77"/>
    <w:rsid w:val="00DF37B5"/>
    <w:rsid w:val="00DF56B2"/>
    <w:rsid w:val="00E0190F"/>
    <w:rsid w:val="00E12B2B"/>
    <w:rsid w:val="00E12F9C"/>
    <w:rsid w:val="00E131F3"/>
    <w:rsid w:val="00E15571"/>
    <w:rsid w:val="00E27A93"/>
    <w:rsid w:val="00E3084E"/>
    <w:rsid w:val="00E34971"/>
    <w:rsid w:val="00E35743"/>
    <w:rsid w:val="00E35DAF"/>
    <w:rsid w:val="00E36CD1"/>
    <w:rsid w:val="00E4062D"/>
    <w:rsid w:val="00E42316"/>
    <w:rsid w:val="00E431E1"/>
    <w:rsid w:val="00E50652"/>
    <w:rsid w:val="00E506F4"/>
    <w:rsid w:val="00E53119"/>
    <w:rsid w:val="00E609A9"/>
    <w:rsid w:val="00E624CD"/>
    <w:rsid w:val="00E64E42"/>
    <w:rsid w:val="00E700EB"/>
    <w:rsid w:val="00E71FDC"/>
    <w:rsid w:val="00E7412E"/>
    <w:rsid w:val="00E8146D"/>
    <w:rsid w:val="00E84646"/>
    <w:rsid w:val="00E86B47"/>
    <w:rsid w:val="00E91E91"/>
    <w:rsid w:val="00E97CB2"/>
    <w:rsid w:val="00EA1304"/>
    <w:rsid w:val="00EA1F92"/>
    <w:rsid w:val="00EA250B"/>
    <w:rsid w:val="00EA4A60"/>
    <w:rsid w:val="00EA7C99"/>
    <w:rsid w:val="00EA7D39"/>
    <w:rsid w:val="00EB2669"/>
    <w:rsid w:val="00EB2C00"/>
    <w:rsid w:val="00EB3A94"/>
    <w:rsid w:val="00EB7B8F"/>
    <w:rsid w:val="00EC2016"/>
    <w:rsid w:val="00EC2D1F"/>
    <w:rsid w:val="00EC4A9A"/>
    <w:rsid w:val="00EC74EE"/>
    <w:rsid w:val="00ED4698"/>
    <w:rsid w:val="00ED6D21"/>
    <w:rsid w:val="00EE047B"/>
    <w:rsid w:val="00EE2A7F"/>
    <w:rsid w:val="00EE414A"/>
    <w:rsid w:val="00EE4E4A"/>
    <w:rsid w:val="00EE7A88"/>
    <w:rsid w:val="00EF696D"/>
    <w:rsid w:val="00F035BF"/>
    <w:rsid w:val="00F05417"/>
    <w:rsid w:val="00F1300B"/>
    <w:rsid w:val="00F17339"/>
    <w:rsid w:val="00F20270"/>
    <w:rsid w:val="00F24EF7"/>
    <w:rsid w:val="00F26FB4"/>
    <w:rsid w:val="00F30506"/>
    <w:rsid w:val="00F328A6"/>
    <w:rsid w:val="00F32BC1"/>
    <w:rsid w:val="00F3717D"/>
    <w:rsid w:val="00F40A02"/>
    <w:rsid w:val="00F438F0"/>
    <w:rsid w:val="00F4619A"/>
    <w:rsid w:val="00F50BFB"/>
    <w:rsid w:val="00F56FA9"/>
    <w:rsid w:val="00F60F17"/>
    <w:rsid w:val="00F7589E"/>
    <w:rsid w:val="00F7679E"/>
    <w:rsid w:val="00F77C2A"/>
    <w:rsid w:val="00F82EBA"/>
    <w:rsid w:val="00F8386E"/>
    <w:rsid w:val="00F86DF5"/>
    <w:rsid w:val="00F87C7C"/>
    <w:rsid w:val="00F9223B"/>
    <w:rsid w:val="00F97AF2"/>
    <w:rsid w:val="00FA1D0D"/>
    <w:rsid w:val="00FB3615"/>
    <w:rsid w:val="00FC642C"/>
    <w:rsid w:val="00FD35D7"/>
    <w:rsid w:val="00FD7EAB"/>
    <w:rsid w:val="00FE03C9"/>
    <w:rsid w:val="00FE1BB6"/>
    <w:rsid w:val="00FE4C1B"/>
    <w:rsid w:val="00FE55FF"/>
    <w:rsid w:val="00FF1483"/>
    <w:rsid w:val="00FF1516"/>
    <w:rsid w:val="00FF41F8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A84700"/>
    <w:pPr>
      <w:keepNext/>
      <w:spacing w:before="240" w:after="60"/>
      <w:jc w:val="center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A84700"/>
    <w:pPr>
      <w:keepNext/>
      <w:spacing w:before="240" w:after="60"/>
      <w:jc w:val="center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A84700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84700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8470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84700"/>
    <w:rPr>
      <w:rFonts w:ascii="Times New Roman" w:hAnsi="Times New Roman" w:cs="Times New Roman"/>
      <w:b/>
      <w:bCs/>
      <w:sz w:val="28"/>
      <w:szCs w:val="28"/>
      <w:lang w:eastAsia="hr-HR"/>
    </w:rPr>
  </w:style>
  <w:style w:type="paragraph" w:customStyle="1" w:styleId="t-98-2">
    <w:name w:val="t-98-2"/>
    <w:basedOn w:val="Normal"/>
    <w:rsid w:val="00A84700"/>
    <w:pPr>
      <w:autoSpaceDE w:val="0"/>
      <w:autoSpaceDN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t-119sred">
    <w:name w:val="t-119sred"/>
    <w:basedOn w:val="Normal"/>
    <w:rsid w:val="00A84700"/>
    <w:pPr>
      <w:autoSpaceDE w:val="0"/>
      <w:autoSpaceDN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clanak">
    <w:name w:val="clanak"/>
    <w:basedOn w:val="Normal"/>
    <w:rsid w:val="00A84700"/>
    <w:pPr>
      <w:autoSpaceDE w:val="0"/>
      <w:autoSpaceDN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rsid w:val="00A84700"/>
    <w:pPr>
      <w:autoSpaceDE w:val="0"/>
      <w:autoSpaceDN w:val="0"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clanak-">
    <w:name w:val="clanak-"/>
    <w:basedOn w:val="Normal"/>
    <w:rsid w:val="00A84700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A8470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lanak0">
    <w:name w:val="clanak0"/>
    <w:basedOn w:val="Normal"/>
    <w:rsid w:val="00A84700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A847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A84700"/>
    <w:pPr>
      <w:keepNext/>
      <w:spacing w:before="240" w:after="60"/>
      <w:jc w:val="center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A84700"/>
    <w:pPr>
      <w:keepNext/>
      <w:spacing w:before="240" w:after="60"/>
      <w:jc w:val="center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A84700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84700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8470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84700"/>
    <w:rPr>
      <w:rFonts w:ascii="Times New Roman" w:hAnsi="Times New Roman" w:cs="Times New Roman"/>
      <w:b/>
      <w:bCs/>
      <w:sz w:val="28"/>
      <w:szCs w:val="28"/>
      <w:lang w:eastAsia="hr-HR"/>
    </w:rPr>
  </w:style>
  <w:style w:type="paragraph" w:customStyle="1" w:styleId="t-98-2">
    <w:name w:val="t-98-2"/>
    <w:basedOn w:val="Normal"/>
    <w:rsid w:val="00A84700"/>
    <w:pPr>
      <w:autoSpaceDE w:val="0"/>
      <w:autoSpaceDN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t-119sred">
    <w:name w:val="t-119sred"/>
    <w:basedOn w:val="Normal"/>
    <w:rsid w:val="00A84700"/>
    <w:pPr>
      <w:autoSpaceDE w:val="0"/>
      <w:autoSpaceDN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clanak">
    <w:name w:val="clanak"/>
    <w:basedOn w:val="Normal"/>
    <w:rsid w:val="00A84700"/>
    <w:pPr>
      <w:autoSpaceDE w:val="0"/>
      <w:autoSpaceDN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rsid w:val="00A84700"/>
    <w:pPr>
      <w:autoSpaceDE w:val="0"/>
      <w:autoSpaceDN w:val="0"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clanak-">
    <w:name w:val="clanak-"/>
    <w:basedOn w:val="Normal"/>
    <w:rsid w:val="00A84700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A8470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lanak0">
    <w:name w:val="clanak0"/>
    <w:basedOn w:val="Normal"/>
    <w:rsid w:val="00A84700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A847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wsadmin</cp:lastModifiedBy>
  <cp:revision>2</cp:revision>
  <dcterms:created xsi:type="dcterms:W3CDTF">2014-08-08T11:56:00Z</dcterms:created>
  <dcterms:modified xsi:type="dcterms:W3CDTF">2014-08-08T11:56:00Z</dcterms:modified>
</cp:coreProperties>
</file>